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0E" w:rsidRPr="00A85FCF" w:rsidRDefault="00447B11">
      <w:pPr>
        <w:spacing w:before="240"/>
        <w:jc w:val="center"/>
        <w:rPr>
          <w:rFonts w:asciiTheme="majorBidi" w:hAnsiTheme="majorBidi" w:cstheme="majorBidi"/>
          <w:b/>
          <w:bCs/>
          <w:color w:val="000000"/>
          <w:sz w:val="48"/>
          <w:szCs w:val="48"/>
        </w:rPr>
      </w:pPr>
      <w:r w:rsidRPr="00A85FCF">
        <w:rPr>
          <w:rFonts w:asciiTheme="majorBidi" w:hAnsiTheme="majorBidi" w:cstheme="majorBidi"/>
          <w:b/>
          <w:bCs/>
          <w:color w:val="000000"/>
          <w:sz w:val="48"/>
          <w:szCs w:val="48"/>
        </w:rPr>
        <w:t>MODULE DESCRIPTION FORM</w:t>
      </w:r>
    </w:p>
    <w:p w:rsidR="00BD3A0E" w:rsidRPr="00045163" w:rsidRDefault="00447B11" w:rsidP="00045163">
      <w:pPr>
        <w:bidi/>
        <w:jc w:val="center"/>
        <w:rPr>
          <w:rFonts w:asciiTheme="majorBidi" w:hAnsiTheme="majorBidi" w:cstheme="majorBidi"/>
          <w:b/>
          <w:bCs/>
          <w:sz w:val="48"/>
          <w:szCs w:val="48"/>
        </w:rPr>
      </w:pPr>
      <w:bookmarkStart w:id="0" w:name="_heading=h.gjdgxs" w:colFirst="0" w:colLast="0"/>
      <w:bookmarkEnd w:id="0"/>
      <w:r w:rsidRPr="00A85FCF">
        <w:rPr>
          <w:rFonts w:asciiTheme="majorBidi" w:hAnsiTheme="majorBidi" w:cstheme="majorBidi"/>
          <w:b/>
          <w:bCs/>
          <w:sz w:val="48"/>
          <w:szCs w:val="48"/>
          <w:rtl/>
        </w:rPr>
        <w:t>نموذج وصف المادة الدراسية</w:t>
      </w:r>
    </w:p>
    <w:tbl>
      <w:tblPr>
        <w:tblStyle w:val="ac"/>
        <w:tblW w:w="54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2"/>
        <w:gridCol w:w="1281"/>
        <w:gridCol w:w="1824"/>
        <w:gridCol w:w="977"/>
        <w:gridCol w:w="147"/>
        <w:gridCol w:w="545"/>
        <w:gridCol w:w="1265"/>
        <w:gridCol w:w="2255"/>
      </w:tblGrid>
      <w:tr w:rsidR="00BD3A0E" w:rsidRPr="00396447" w:rsidTr="00A85FCF">
        <w:trPr>
          <w:trHeight w:val="2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rsidP="00A85FCF">
            <w:pPr>
              <w:spacing w:before="80" w:after="80"/>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Module Information</w:t>
            </w:r>
          </w:p>
          <w:p w:rsidR="00BD3A0E" w:rsidRPr="00396447" w:rsidRDefault="00447B11" w:rsidP="00A85FCF">
            <w:pPr>
              <w:pBdr>
                <w:top w:val="nil"/>
                <w:left w:val="nil"/>
                <w:bottom w:val="nil"/>
                <w:right w:val="nil"/>
                <w:between w:val="nil"/>
              </w:pBdr>
              <w:bidi/>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معلومات المادة الدراسية</w:t>
            </w:r>
          </w:p>
        </w:tc>
      </w:tr>
      <w:tr w:rsidR="00BD3A0E" w:rsidRPr="00396447" w:rsidTr="00A85FCF">
        <w:trPr>
          <w:trHeight w:val="49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Title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AF6669" w:rsidRDefault="00F31488" w:rsidP="008F01ED">
            <w:pPr>
              <w:pStyle w:val="Heading1"/>
              <w:spacing w:before="80" w:after="80"/>
              <w:ind w:left="90"/>
              <w:outlineLvl w:val="0"/>
              <w:rPr>
                <w:color w:val="FF0000"/>
                <w:sz w:val="30"/>
                <w:szCs w:val="30"/>
              </w:rPr>
            </w:pPr>
            <w:r>
              <w:rPr>
                <w:rFonts w:ascii="Times New Roman" w:hAnsi="Times New Roman" w:cs="Times New Roman"/>
                <w:b w:val="0"/>
                <w:bCs w:val="0"/>
                <w:sz w:val="24"/>
                <w:szCs w:val="24"/>
              </w:rPr>
              <w:t>Computer Applications (IC3)</w:t>
            </w:r>
          </w:p>
        </w:tc>
        <w:tc>
          <w:tcPr>
            <w:tcW w:w="2073" w:type="pct"/>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Delivery</w:t>
            </w: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Type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F31488" w:rsidP="00A85FCF">
            <w:pPr>
              <w:pStyle w:val="Heading1"/>
              <w:spacing w:before="80" w:after="80"/>
              <w:ind w:left="90"/>
              <w:outlineLvl w:val="0"/>
              <w:rPr>
                <w:b w:val="0"/>
                <w:color w:val="FF0000"/>
                <w:sz w:val="28"/>
                <w:szCs w:val="28"/>
              </w:rPr>
            </w:pPr>
            <w:r>
              <w:rPr>
                <w:rFonts w:ascii="Times New Roman" w:hAnsi="Times New Roman" w:cs="Times New Roman"/>
                <w:b w:val="0"/>
                <w:bCs w:val="0"/>
                <w:sz w:val="24"/>
                <w:szCs w:val="24"/>
              </w:rPr>
              <w:t>Basic</w:t>
            </w:r>
          </w:p>
        </w:tc>
        <w:tc>
          <w:tcPr>
            <w:tcW w:w="2073"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F31488" w:rsidP="00A85FCF">
            <w:pPr>
              <w:numPr>
                <w:ilvl w:val="0"/>
                <w:numId w:val="4"/>
              </w:numPr>
              <w:spacing w:before="80"/>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Theory</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Lecture</w:t>
            </w:r>
          </w:p>
          <w:p w:rsidR="00BD3A0E" w:rsidRPr="00396447" w:rsidRDefault="00AF6669" w:rsidP="00A85FCF">
            <w:pPr>
              <w:numPr>
                <w:ilvl w:val="0"/>
                <w:numId w:val="1"/>
              </w:numPr>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Lab</w:t>
            </w:r>
          </w:p>
          <w:p w:rsidR="00BD3A0E" w:rsidRPr="00396447" w:rsidRDefault="00AF6669" w:rsidP="00A85FCF">
            <w:pPr>
              <w:numPr>
                <w:ilvl w:val="0"/>
                <w:numId w:val="1"/>
              </w:numPr>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Tutorial</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Practical</w:t>
            </w:r>
          </w:p>
          <w:p w:rsidR="00BD3A0E" w:rsidRPr="00396447" w:rsidRDefault="00447B11" w:rsidP="00A85FCF">
            <w:pPr>
              <w:numPr>
                <w:ilvl w:val="0"/>
                <w:numId w:val="1"/>
              </w:numPr>
              <w:spacing w:after="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w:t>
            </w:r>
            <w:r w:rsidR="00A85FCF" w:rsidRPr="00396447">
              <w:rPr>
                <w:rFonts w:asciiTheme="majorBidi" w:hAnsiTheme="majorBidi" w:cstheme="majorBidi"/>
                <w:b/>
                <w:rtl/>
              </w:rPr>
              <w:t xml:space="preserve"> </w:t>
            </w:r>
            <w:r w:rsidRPr="00396447">
              <w:rPr>
                <w:rFonts w:asciiTheme="majorBidi" w:hAnsiTheme="majorBidi" w:cstheme="majorBidi"/>
                <w:b/>
              </w:rPr>
              <w:t>Seminar</w:t>
            </w:r>
          </w:p>
        </w:tc>
      </w:tr>
      <w:tr w:rsidR="00BD3A0E" w:rsidRPr="00396447" w:rsidTr="00A85FCF">
        <w:trPr>
          <w:trHeight w:val="45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Code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F31488" w:rsidP="00A85FCF">
            <w:pPr>
              <w:pStyle w:val="Heading1"/>
              <w:spacing w:before="80" w:after="80"/>
              <w:ind w:left="90"/>
              <w:outlineLvl w:val="0"/>
              <w:rPr>
                <w:b w:val="0"/>
                <w:color w:val="FF0000"/>
                <w:sz w:val="28"/>
                <w:szCs w:val="28"/>
              </w:rPr>
            </w:pPr>
            <w:r>
              <w:rPr>
                <w:rFonts w:ascii="Times New Roman" w:hAnsi="Times New Roman" w:cs="Times New Roman"/>
                <w:b w:val="0"/>
                <w:bCs w:val="0"/>
                <w:sz w:val="24"/>
                <w:szCs w:val="24"/>
              </w:rPr>
              <w:t>MIET1102</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ECTS Credits</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F31488" w:rsidP="00A85FCF">
            <w:pPr>
              <w:pStyle w:val="Heading1"/>
              <w:spacing w:before="80" w:after="80"/>
              <w:ind w:left="90"/>
              <w:outlineLvl w:val="0"/>
              <w:rPr>
                <w:b w:val="0"/>
                <w:color w:val="FF0000"/>
                <w:sz w:val="28"/>
                <w:szCs w:val="28"/>
              </w:rPr>
            </w:pPr>
            <w:r>
              <w:rPr>
                <w:sz w:val="24"/>
                <w:szCs w:val="24"/>
                <w:shd w:val="clear" w:color="auto" w:fill="E8EAED"/>
              </w:rPr>
              <w:t>3</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SWL (</w:t>
            </w:r>
            <w:proofErr w:type="spellStart"/>
            <w:r w:rsidRPr="00396447">
              <w:rPr>
                <w:rFonts w:asciiTheme="majorBidi" w:hAnsiTheme="majorBidi" w:cstheme="majorBidi"/>
                <w:b/>
              </w:rPr>
              <w:t>hr</w:t>
            </w:r>
            <w:proofErr w:type="spellEnd"/>
            <w:r w:rsidRPr="00396447">
              <w:rPr>
                <w:rFonts w:asciiTheme="majorBidi" w:hAnsiTheme="majorBidi" w:cstheme="majorBidi"/>
                <w:b/>
              </w:rPr>
              <w:t>/</w:t>
            </w:r>
            <w:proofErr w:type="spellStart"/>
            <w:r w:rsidRPr="00396447">
              <w:rPr>
                <w:rFonts w:asciiTheme="majorBidi" w:hAnsiTheme="majorBidi" w:cstheme="majorBidi"/>
                <w:b/>
              </w:rPr>
              <w:t>sem</w:t>
            </w:r>
            <w:proofErr w:type="spellEnd"/>
            <w:r w:rsidRPr="00396447">
              <w:rPr>
                <w:rFonts w:asciiTheme="majorBidi" w:hAnsiTheme="majorBidi" w:cstheme="majorBidi"/>
                <w:b/>
              </w:rPr>
              <w:t>)</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F31488" w:rsidP="00A85FCF">
            <w:pPr>
              <w:pStyle w:val="Heading1"/>
              <w:spacing w:before="80" w:after="80"/>
              <w:ind w:left="90"/>
              <w:outlineLvl w:val="0"/>
              <w:rPr>
                <w:b w:val="0"/>
                <w:color w:val="FF0000"/>
                <w:sz w:val="24"/>
                <w:szCs w:val="24"/>
              </w:rPr>
            </w:pPr>
            <w:r>
              <w:t>75</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4"/>
                <w:szCs w:val="24"/>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Level</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hanging="720"/>
              <w:jc w:val="center"/>
              <w:rPr>
                <w:rFonts w:asciiTheme="majorBidi" w:hAnsiTheme="majorBidi" w:cstheme="majorBidi"/>
              </w:rPr>
            </w:pPr>
            <w:r w:rsidRPr="00396447">
              <w:rPr>
                <w:rFonts w:asciiTheme="majorBidi" w:hAnsiTheme="majorBidi" w:cstheme="majorBidi"/>
              </w:rPr>
              <w:t>UGI</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Semester of Delivery</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Administering Department</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spacing w:before="80" w:after="80"/>
              <w:jc w:val="center"/>
              <w:rPr>
                <w:rFonts w:asciiTheme="majorBidi" w:hAnsiTheme="majorBidi" w:cstheme="majorBidi"/>
              </w:rPr>
            </w:pPr>
            <w:r w:rsidRPr="00396447">
              <w:rPr>
                <w:rFonts w:asciiTheme="majorBidi" w:hAnsiTheme="majorBidi" w:cstheme="majorBidi"/>
              </w:rPr>
              <w:t>MIET</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College</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396447" w:rsidP="00A85FCF">
            <w:pPr>
              <w:spacing w:before="80" w:after="80"/>
              <w:jc w:val="center"/>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Hikma</w:t>
            </w:r>
            <w:proofErr w:type="spellEnd"/>
            <w:r>
              <w:rPr>
                <w:rFonts w:asciiTheme="majorBidi" w:hAnsiTheme="majorBidi" w:cstheme="majorBidi"/>
              </w:rPr>
              <w:t xml:space="preserve"> University College</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8C2A06" w:rsidP="00A85FCF">
            <w:pPr>
              <w:spacing w:before="80" w:after="80"/>
              <w:ind w:left="90"/>
              <w:jc w:val="center"/>
              <w:rPr>
                <w:rFonts w:asciiTheme="majorBidi" w:hAnsiTheme="majorBidi" w:cstheme="majorBidi"/>
              </w:rPr>
            </w:pPr>
            <w:proofErr w:type="spellStart"/>
            <w:r>
              <w:rPr>
                <w:rFonts w:asciiTheme="majorBidi" w:hAnsiTheme="majorBidi" w:cstheme="majorBidi"/>
              </w:rPr>
              <w:t>Zakariya</w:t>
            </w:r>
            <w:proofErr w:type="spellEnd"/>
            <w:r>
              <w:rPr>
                <w:rFonts w:asciiTheme="majorBidi" w:hAnsiTheme="majorBidi" w:cstheme="majorBidi"/>
              </w:rPr>
              <w:t xml:space="preserve"> Bilal </w:t>
            </w:r>
            <w:r w:rsidR="005E1F4F">
              <w:rPr>
                <w:rFonts w:asciiTheme="majorBidi" w:hAnsiTheme="majorBidi" w:cstheme="majorBidi"/>
              </w:rPr>
              <w:t>Ali</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5E1F4F" w:rsidP="005E1F4F">
            <w:pPr>
              <w:jc w:val="center"/>
              <w:rPr>
                <w:color w:val="0563C1"/>
                <w:u w:val="single"/>
              </w:rPr>
            </w:pPr>
            <w:r>
              <w:rPr>
                <w:color w:val="0563C1"/>
                <w:u w:val="single"/>
              </w:rPr>
              <w:t>zakriabilal97@gmail.com</w:t>
            </w:r>
            <w:bookmarkStart w:id="1" w:name="_GoBack"/>
            <w:bookmarkEnd w:id="1"/>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Leader’s Acad. Title</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892472" w:rsidP="00A85FCF">
            <w:pPr>
              <w:spacing w:before="80" w:after="80"/>
              <w:jc w:val="center"/>
              <w:rPr>
                <w:rFonts w:asciiTheme="majorBidi" w:hAnsiTheme="majorBidi" w:cstheme="majorBidi"/>
              </w:rPr>
            </w:pPr>
            <w:r>
              <w:rPr>
                <w:rFonts w:asciiTheme="majorBidi" w:hAnsiTheme="majorBidi" w:cstheme="majorBidi"/>
              </w:rPr>
              <w:t>Assistant Lecturer</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Leader’s Qualification</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892472" w:rsidP="00A85FCF">
            <w:pPr>
              <w:spacing w:before="80" w:after="80"/>
              <w:jc w:val="center"/>
              <w:rPr>
                <w:rFonts w:asciiTheme="majorBidi" w:hAnsiTheme="majorBidi" w:cstheme="majorBidi"/>
              </w:rPr>
            </w:pPr>
            <w:proofErr w:type="spellStart"/>
            <w:r>
              <w:rPr>
                <w:rFonts w:asciiTheme="majorBidi" w:hAnsiTheme="majorBidi" w:cstheme="majorBidi"/>
              </w:rPr>
              <w:t>Msc</w:t>
            </w:r>
            <w:proofErr w:type="spellEnd"/>
            <w:r>
              <w:rPr>
                <w:rFonts w:asciiTheme="majorBidi" w:hAnsiTheme="majorBidi" w:cstheme="majorBidi"/>
              </w:rPr>
              <w:t>.</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Tutor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261812" w:rsidP="00A85FCF">
            <w:pPr>
              <w:spacing w:before="80" w:after="80"/>
              <w:ind w:left="90"/>
              <w:jc w:val="center"/>
              <w:rPr>
                <w:rFonts w:asciiTheme="majorBidi" w:hAnsiTheme="majorBidi" w:cstheme="majorBidi"/>
              </w:rPr>
            </w:pPr>
            <w:proofErr w:type="spellStart"/>
            <w:r>
              <w:rPr>
                <w:rFonts w:asciiTheme="majorBidi" w:hAnsiTheme="majorBidi" w:cstheme="majorBidi"/>
              </w:rPr>
              <w:t>Abeer</w:t>
            </w:r>
            <w:proofErr w:type="spellEnd"/>
            <w:r>
              <w:rPr>
                <w:rFonts w:asciiTheme="majorBidi" w:hAnsiTheme="majorBidi" w:cstheme="majorBidi"/>
              </w:rPr>
              <w:t xml:space="preserve"> </w:t>
            </w:r>
            <w:proofErr w:type="spellStart"/>
            <w:r>
              <w:rPr>
                <w:rFonts w:asciiTheme="majorBidi" w:hAnsiTheme="majorBidi" w:cstheme="majorBidi"/>
              </w:rPr>
              <w:t>Ayad</w:t>
            </w:r>
            <w:proofErr w:type="spellEnd"/>
            <w:r>
              <w:rPr>
                <w:rFonts w:asciiTheme="majorBidi" w:hAnsiTheme="majorBidi" w:cstheme="majorBidi"/>
              </w:rPr>
              <w:t xml:space="preserve"> </w:t>
            </w:r>
            <w:proofErr w:type="spellStart"/>
            <w:r>
              <w:rPr>
                <w:rFonts w:asciiTheme="majorBidi" w:hAnsiTheme="majorBidi" w:cstheme="majorBidi"/>
              </w:rPr>
              <w:t>Khudair</w:t>
            </w:r>
            <w:proofErr w:type="spellEnd"/>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261812" w:rsidP="00261812">
            <w:pPr>
              <w:jc w:val="center"/>
              <w:rPr>
                <w:color w:val="0563C1"/>
                <w:u w:val="single"/>
              </w:rPr>
            </w:pPr>
            <w:r>
              <w:rPr>
                <w:color w:val="0563C1"/>
                <w:u w:val="single"/>
              </w:rPr>
              <w:t>abeer.ayad@hiuc.edu.iq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Peer Reviewer Name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F31488" w:rsidP="00F31488">
            <w:pPr>
              <w:spacing w:before="80" w:after="80"/>
              <w:rPr>
                <w:rFonts w:asciiTheme="majorBidi" w:hAnsiTheme="majorBidi" w:cstheme="majorBidi"/>
              </w:rPr>
            </w:pPr>
            <w:r>
              <w:rPr>
                <w:rFonts w:asciiTheme="majorBidi" w:hAnsiTheme="majorBidi" w:cstheme="majorBidi"/>
              </w:rPr>
              <w:t xml:space="preserve">Bashar </w:t>
            </w:r>
            <w:proofErr w:type="spellStart"/>
            <w:r w:rsidRPr="00F31488">
              <w:rPr>
                <w:rFonts w:asciiTheme="majorBidi" w:hAnsiTheme="majorBidi" w:cstheme="majorBidi"/>
              </w:rPr>
              <w:t>Khudair</w:t>
            </w:r>
            <w:proofErr w:type="spellEnd"/>
            <w:r w:rsidRPr="00F31488">
              <w:rPr>
                <w:rFonts w:asciiTheme="majorBidi" w:hAnsiTheme="majorBidi" w:cstheme="majorBidi"/>
              </w:rPr>
              <w:t xml:space="preserve"> Abbas</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31488" w:rsidRPr="00F31488" w:rsidRDefault="00F31488" w:rsidP="00F31488">
            <w:pPr>
              <w:jc w:val="center"/>
              <w:rPr>
                <w:color w:val="0563C1"/>
                <w:u w:val="single"/>
              </w:rPr>
            </w:pPr>
            <w:r w:rsidRPr="00F31488">
              <w:rPr>
                <w:color w:val="0563C1"/>
                <w:u w:val="single"/>
              </w:rPr>
              <w:t>basharabbass8@gmail.com</w:t>
            </w:r>
          </w:p>
          <w:p w:rsidR="00BD3A0E" w:rsidRPr="008F01ED" w:rsidRDefault="00BD3A0E" w:rsidP="00F31488">
            <w:pPr>
              <w:jc w:val="center"/>
              <w:rPr>
                <w:color w:val="0563C1"/>
                <w:u w:val="single"/>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6" w:right="-99" w:hanging="6"/>
              <w:jc w:val="center"/>
              <w:rPr>
                <w:rFonts w:asciiTheme="majorBidi" w:hAnsiTheme="majorBidi" w:cstheme="majorBidi"/>
                <w:b/>
              </w:rPr>
            </w:pPr>
            <w:r w:rsidRPr="00396447">
              <w:rPr>
                <w:rFonts w:asciiTheme="majorBidi" w:hAnsiTheme="majorBidi" w:cstheme="majorBidi"/>
                <w:b/>
              </w:rPr>
              <w:t>Scientific Committee Approval Date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left="360"/>
              <w:jc w:val="center"/>
              <w:rPr>
                <w:rFonts w:asciiTheme="majorBidi" w:hAnsiTheme="majorBidi" w:cstheme="majorBidi"/>
              </w:rPr>
            </w:pPr>
            <w:r w:rsidRPr="00396447">
              <w:rPr>
                <w:rFonts w:asciiTheme="majorBidi" w:hAnsiTheme="majorBidi" w:cstheme="majorBidi"/>
              </w:rPr>
              <w:t>11/11</w:t>
            </w:r>
            <w:r w:rsidR="00447B11" w:rsidRPr="00396447">
              <w:rPr>
                <w:rFonts w:asciiTheme="majorBidi" w:hAnsiTheme="majorBidi" w:cstheme="majorBidi"/>
              </w:rPr>
              <w:t>/2023</w:t>
            </w:r>
          </w:p>
        </w:tc>
        <w:tc>
          <w:tcPr>
            <w:tcW w:w="851" w:type="pct"/>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Version Number</w:t>
            </w:r>
          </w:p>
        </w:tc>
        <w:tc>
          <w:tcPr>
            <w:tcW w:w="1796"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1.0</w:t>
            </w:r>
          </w:p>
        </w:tc>
      </w:tr>
    </w:tbl>
    <w:p w:rsidR="00BD3A0E" w:rsidRDefault="00BD3A0E">
      <w:pPr>
        <w:tabs>
          <w:tab w:val="left" w:pos="5220"/>
        </w:tabs>
        <w:spacing w:after="200" w:line="276" w:lineRule="auto"/>
        <w:rPr>
          <w:b/>
          <w:sz w:val="16"/>
          <w:szCs w:val="16"/>
        </w:rPr>
      </w:pPr>
    </w:p>
    <w:p w:rsidR="00BD3A0E" w:rsidRDefault="00BD3A0E">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BD3A0E" w:rsidRPr="0039644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pPr>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Relation with other Modules</w:t>
            </w:r>
          </w:p>
          <w:p w:rsidR="00BD3A0E" w:rsidRPr="00396447"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العلاقة مع المواد الدراسية الأخرى</w:t>
            </w: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bl>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CE34C3" w:rsidRDefault="00447B11">
            <w:pPr>
              <w:spacing w:line="276" w:lineRule="auto"/>
              <w:jc w:val="center"/>
              <w:rPr>
                <w:rFonts w:asciiTheme="majorBidi" w:hAnsiTheme="majorBidi" w:cstheme="majorBidi"/>
                <w:b/>
                <w:color w:val="17365D"/>
                <w:sz w:val="28"/>
                <w:szCs w:val="28"/>
              </w:rPr>
            </w:pPr>
            <w:r w:rsidRPr="00CE34C3">
              <w:rPr>
                <w:rFonts w:asciiTheme="majorBidi" w:hAnsiTheme="majorBidi" w:cstheme="majorBidi"/>
                <w:b/>
                <w:color w:val="17365D"/>
                <w:sz w:val="28"/>
                <w:szCs w:val="28"/>
              </w:rPr>
              <w:lastRenderedPageBreak/>
              <w:t>Module Aims, Learning Outcomes and Indicative Contents</w:t>
            </w:r>
          </w:p>
          <w:p w:rsidR="00BD3A0E" w:rsidRDefault="00447B11">
            <w:pPr>
              <w:spacing w:line="276" w:lineRule="auto"/>
              <w:jc w:val="center"/>
              <w:rPr>
                <w:b/>
                <w:color w:val="17365D"/>
                <w:sz w:val="28"/>
                <w:szCs w:val="28"/>
              </w:rPr>
            </w:pPr>
            <w:r w:rsidRPr="00CE34C3">
              <w:rPr>
                <w:rFonts w:asciiTheme="majorBidi" w:hAnsiTheme="majorBidi" w:cstheme="majorBidi"/>
                <w:b/>
                <w:color w:val="17365D"/>
                <w:sz w:val="28"/>
                <w:szCs w:val="28"/>
                <w:rtl/>
              </w:rPr>
              <w:t>أهداف المادة الدراسية ونتائج التعلم والمحتويات الإرشادية</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Objectives</w:t>
            </w: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أهداف المادة الدراسية</w:t>
            </w:r>
          </w:p>
          <w:p w:rsidR="00BD3A0E" w:rsidRDefault="00BD3A0E">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1.To understand operating system, be familiar with its types.</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2.To be familiar with the desktop.</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3.To be familiar and manage files and folders.</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4.To be familiar with the basic concepts of hardware components of the computer.</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5.To be able to use the basic functions in control panel.</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6.To recognize software types.</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7.To be able to understand the basic similarities and differences among (MS Office) applications.</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8.To be able to use MS Word program.</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9.To be able to use MS Excel program.</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10.To be able to use MS PowerPoint program.</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11.To be able to use MS Outlook.</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12.To be familiar with search engines and the World Wide Web.</w:t>
            </w:r>
          </w:p>
          <w:p w:rsidR="00B9473C" w:rsidRPr="00B9473C"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13.To be able to use Google apps.</w:t>
            </w:r>
          </w:p>
          <w:p w:rsidR="00BD3A0E" w:rsidRPr="008F01ED" w:rsidRDefault="00B9473C" w:rsidP="00B9473C">
            <w:pPr>
              <w:autoSpaceDE w:val="0"/>
              <w:autoSpaceDN w:val="0"/>
              <w:adjustRightInd w:val="0"/>
              <w:jc w:val="both"/>
              <w:rPr>
                <w:rFonts w:ascii="Times New Roman" w:hAnsi="Times New Roman" w:cs="Times New Roman"/>
              </w:rPr>
            </w:pPr>
            <w:r w:rsidRPr="00B9473C">
              <w:rPr>
                <w:rFonts w:ascii="Times New Roman" w:hAnsi="Times New Roman" w:cs="Times New Roman"/>
              </w:rPr>
              <w:t>14.To be introduced to AI tools</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Learning Outcomes</w:t>
            </w:r>
          </w:p>
          <w:p w:rsidR="00BD3A0E" w:rsidRPr="00140EDB" w:rsidRDefault="00BD3A0E" w:rsidP="00140EDB">
            <w:pPr>
              <w:spacing w:line="276" w:lineRule="auto"/>
              <w:jc w:val="center"/>
              <w:rPr>
                <w:rFonts w:asciiTheme="majorBidi" w:hAnsiTheme="majorBidi" w:cstheme="majorBidi"/>
                <w:b/>
                <w:sz w:val="24"/>
                <w:szCs w:val="24"/>
              </w:rPr>
            </w:pP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 Demonstrate understanding of operating systems, including their types.</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2. Navigate and utilize the desktop effectively.</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3. Manage files and folders proficiently.</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4. Identify hardware components of a computer system.</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5. Utilize the control panel efficiently.</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6. Differentiate software types and their applications.</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7. Effectively utilize essential applications such as MS Office.</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8. Demonstrate proficiency in using the MS Word program.</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9. Demonstrate proficiency in using the MS Excel program.</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10. Demonstrate proficiency in using the MS PowerPoint program.</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11. Utilize MS Outlook for email and scheduling purposes.</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12. Navigate search engines and utilize the World Wide Web effectively.</w:t>
            </w:r>
          </w:p>
          <w:p w:rsidR="00B9473C" w:rsidRPr="00B9473C"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13. Utilize Google apps for various tasks.</w:t>
            </w:r>
          </w:p>
          <w:p w:rsidR="003A7A71" w:rsidRPr="003A7A71" w:rsidRDefault="00B9473C" w:rsidP="00B9473C">
            <w:pPr>
              <w:autoSpaceDE w:val="0"/>
              <w:autoSpaceDN w:val="0"/>
              <w:adjustRightInd w:val="0"/>
              <w:jc w:val="both"/>
              <w:rPr>
                <w:rFonts w:asciiTheme="majorBidi" w:hAnsiTheme="majorBidi" w:cstheme="majorBidi"/>
                <w:color w:val="1C1D1F"/>
              </w:rPr>
            </w:pPr>
            <w:r w:rsidRPr="00B9473C">
              <w:rPr>
                <w:rFonts w:asciiTheme="majorBidi" w:hAnsiTheme="majorBidi" w:cstheme="majorBidi"/>
                <w:color w:val="1C1D1F"/>
              </w:rPr>
              <w:t>14. Basic Use of AI tools.</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pPr>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Pr>
              <w:t>Indicative Contents</w:t>
            </w:r>
          </w:p>
          <w:p w:rsidR="00BD3A0E" w:rsidRPr="00140EDB" w:rsidRDefault="00447B11">
            <w:pPr>
              <w:bidi/>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Indicative content includes the following.</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Introduction to Operating Systems: Definition, functions, and capabilities of an operating system. Types of operating systems (e.g., Windows, </w:t>
            </w:r>
            <w:proofErr w:type="spellStart"/>
            <w:r w:rsidRPr="00B9473C">
              <w:rPr>
                <w:rFonts w:asciiTheme="majorBidi" w:hAnsiTheme="majorBidi" w:cstheme="majorBidi"/>
                <w:color w:val="333333"/>
                <w:highlight w:val="white"/>
              </w:rPr>
              <w:t>macOS</w:t>
            </w:r>
            <w:proofErr w:type="spellEnd"/>
            <w:r w:rsidRPr="00B9473C">
              <w:rPr>
                <w:rFonts w:asciiTheme="majorBidi" w:hAnsiTheme="majorBidi" w:cstheme="majorBidi"/>
                <w:color w:val="333333"/>
                <w:highlight w:val="white"/>
              </w:rPr>
              <w:t xml:space="preserve">, Linux) with examples. Differences between operating systems and software applications. Power options: computer power on/off and power settings. (3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Exploring the Desktop: Navigating the desktop environment. Using the start button and working with applications. Understanding the relationship between software and hardware, their differences, importance, and influence on each other. Introduction to software updates. Exploring the taskbar. (6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D3A0E"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Files and Folders: Understanding the typical window and file management. Introduction to the Recycle Bin. Understanding file names and common extensions.</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6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Computer Hardware: Identifying various computer </w:t>
            </w:r>
            <w:proofErr w:type="gramStart"/>
            <w:r w:rsidRPr="00B9473C">
              <w:rPr>
                <w:rFonts w:asciiTheme="majorBidi" w:hAnsiTheme="majorBidi" w:cstheme="majorBidi"/>
                <w:color w:val="333333"/>
                <w:highlight w:val="white"/>
              </w:rPr>
              <w:t>types .</w:t>
            </w:r>
            <w:proofErr w:type="gramEnd"/>
            <w:r w:rsidRPr="00B9473C">
              <w:rPr>
                <w:rFonts w:asciiTheme="majorBidi" w:hAnsiTheme="majorBidi" w:cstheme="majorBidi"/>
                <w:color w:val="333333"/>
                <w:highlight w:val="white"/>
              </w:rPr>
              <w:t xml:space="preserve"> Exploring components inside a computer, such as the microprocessor, system memory, and storage systems. Recognizing input/output devices and their interaction. (6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Familiarity with the control panel and its categories and usage. (6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Software Overview: Understanding software requirements and their implications for hardware. Introduction to different types of application software + Dealing with viruses and malwares (2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lastRenderedPageBreak/>
              <w:t xml:space="preserve">Main Screen Features: Common features found in word processing, spreadsheet, and presentation software. Understanding the ribbon, tabs, and status bar, and their specific functions in each application. (3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MS Office Basics: Definitions and key concepts in MS Office applications and Usage. (9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B9473C"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Google apps and Gmail (3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p w:rsidR="00B9473C" w:rsidRPr="003A7A71" w:rsidRDefault="00B9473C" w:rsidP="00B9473C">
            <w:pPr>
              <w:spacing w:line="276" w:lineRule="auto"/>
              <w:jc w:val="both"/>
              <w:rPr>
                <w:rFonts w:asciiTheme="majorBidi" w:hAnsiTheme="majorBidi" w:cstheme="majorBidi"/>
                <w:color w:val="333333"/>
                <w:highlight w:val="white"/>
              </w:rPr>
            </w:pPr>
            <w:r w:rsidRPr="00B9473C">
              <w:rPr>
                <w:rFonts w:asciiTheme="majorBidi" w:hAnsiTheme="majorBidi" w:cstheme="majorBidi"/>
                <w:color w:val="333333"/>
                <w:highlight w:val="white"/>
              </w:rPr>
              <w:t xml:space="preserve">Digital Citizenship: Identifying ethical issues in the digital realm, including intellectual property, copyright, and licensing. Protecting data and computers from software threats and understanding viruses. Ensuring online privacy and security. And basic understanding and usage for AI tools (3 </w:t>
            </w:r>
            <w:proofErr w:type="spellStart"/>
            <w:r w:rsidRPr="00B9473C">
              <w:rPr>
                <w:rFonts w:asciiTheme="majorBidi" w:hAnsiTheme="majorBidi" w:cstheme="majorBidi"/>
                <w:color w:val="333333"/>
                <w:highlight w:val="white"/>
              </w:rPr>
              <w:t>hrs</w:t>
            </w:r>
            <w:proofErr w:type="spellEnd"/>
            <w:r w:rsidRPr="00B9473C">
              <w:rPr>
                <w:rFonts w:asciiTheme="majorBidi" w:hAnsiTheme="majorBidi" w:cstheme="majorBidi"/>
                <w:color w:val="333333"/>
                <w:highlight w:val="white"/>
              </w:rPr>
              <w:t>)</w:t>
            </w:r>
          </w:p>
        </w:tc>
      </w:tr>
    </w:tbl>
    <w:p w:rsidR="00BD3A0E" w:rsidRDefault="00BD3A0E">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140EDB" w:rsidRDefault="00447B11">
            <w:pPr>
              <w:spacing w:line="276" w:lineRule="auto"/>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Pr>
              <w:t>Learning and Teaching Strategies</w:t>
            </w:r>
          </w:p>
          <w:p w:rsidR="00BD3A0E" w:rsidRPr="00140EDB" w:rsidRDefault="00447B11">
            <w:pPr>
              <w:pBdr>
                <w:top w:val="nil"/>
                <w:left w:val="nil"/>
                <w:bottom w:val="nil"/>
                <w:right w:val="nil"/>
                <w:between w:val="nil"/>
              </w:pBdr>
              <w:bidi/>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tl/>
              </w:rPr>
              <w:t>استراتيجيات التعلم والتعليم</w:t>
            </w:r>
          </w:p>
        </w:tc>
      </w:tr>
      <w:tr w:rsidR="00BD3A0E">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rsidR="00BD3A0E" w:rsidRDefault="00B9473C" w:rsidP="00B9473C">
            <w:pPr>
              <w:autoSpaceDE w:val="0"/>
              <w:autoSpaceDN w:val="0"/>
              <w:adjustRightInd w:val="0"/>
              <w:jc w:val="both"/>
              <w:rPr>
                <w:rFonts w:asciiTheme="majorBidi" w:hAnsiTheme="majorBidi" w:cstheme="majorBidi"/>
              </w:rPr>
            </w:pPr>
            <w:r w:rsidRPr="00B9473C">
              <w:rPr>
                <w:rFonts w:asciiTheme="majorBidi" w:hAnsiTheme="majorBidi" w:cstheme="majorBidi"/>
              </w:rPr>
              <w:t>Incorporate a mix of theoretical study, hands-on practice, experimentation, and real-world applications to reinforce understanding and proficiency in each of the desired learning outcomes. Seek feedback, engage in discussions, and actively participate in exercises to enhance learning and address any gaps in knowledge.</w:t>
            </w:r>
          </w:p>
          <w:p w:rsidR="00B9473C" w:rsidRPr="008F5EB8" w:rsidRDefault="00B9473C" w:rsidP="00B9473C">
            <w:pPr>
              <w:autoSpaceDE w:val="0"/>
              <w:autoSpaceDN w:val="0"/>
              <w:adjustRightInd w:val="0"/>
              <w:jc w:val="both"/>
              <w:rPr>
                <w:rFonts w:asciiTheme="majorBidi" w:hAnsiTheme="majorBidi" w:cstheme="majorBidi"/>
              </w:rPr>
            </w:pPr>
          </w:p>
        </w:tc>
      </w:tr>
    </w:tbl>
    <w:p w:rsidR="00045163" w:rsidRDefault="00045163">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BD3A0E" w:rsidRPr="008D7407" w:rsidTr="008D740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rsidP="008D7407">
            <w:pPr>
              <w:pBdr>
                <w:top w:val="nil"/>
                <w:left w:val="nil"/>
                <w:bottom w:val="nil"/>
                <w:right w:val="nil"/>
                <w:between w:val="nil"/>
              </w:pBdr>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Pr>
              <w:t>Student Workload (SWL)</w:t>
            </w:r>
          </w:p>
          <w:p w:rsidR="00BD3A0E" w:rsidRPr="008D7407" w:rsidRDefault="00447B11" w:rsidP="008D7407">
            <w:pPr>
              <w:pBdr>
                <w:top w:val="nil"/>
                <w:left w:val="nil"/>
                <w:bottom w:val="nil"/>
                <w:right w:val="nil"/>
                <w:between w:val="nil"/>
              </w:pBdr>
              <w:bidi/>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tl/>
              </w:rPr>
              <w:t>الحمل الدراسي للطالب محسوب لـ ١٥ اسبوعا</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B9473C" w:rsidP="00B9473C">
            <w:pPr>
              <w:spacing w:line="312" w:lineRule="auto"/>
              <w:jc w:val="center"/>
              <w:rPr>
                <w:rFonts w:asciiTheme="majorBidi" w:hAnsiTheme="majorBidi" w:cstheme="majorBidi"/>
                <w:sz w:val="24"/>
                <w:szCs w:val="24"/>
              </w:rPr>
            </w:pPr>
            <w:r w:rsidRPr="00B9473C">
              <w:rPr>
                <w:rFonts w:asciiTheme="majorBidi" w:hAnsiTheme="majorBidi" w:cstheme="majorBidi"/>
                <w:sz w:val="24"/>
                <w:szCs w:val="24"/>
              </w:rPr>
              <w:t>49</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B9473C"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3</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Unstructured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B9473C" w:rsidP="00B9473C">
            <w:pPr>
              <w:spacing w:line="312" w:lineRule="auto"/>
              <w:jc w:val="center"/>
              <w:rPr>
                <w:rFonts w:asciiTheme="majorBidi" w:hAnsiTheme="majorBidi" w:cstheme="majorBidi"/>
                <w:sz w:val="24"/>
                <w:szCs w:val="24"/>
              </w:rPr>
            </w:pPr>
            <w:r w:rsidRPr="00B9473C">
              <w:rPr>
                <w:rFonts w:asciiTheme="majorBidi" w:hAnsiTheme="majorBidi" w:cstheme="majorBidi"/>
                <w:sz w:val="24"/>
                <w:szCs w:val="24"/>
              </w:rPr>
              <w:t>26</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Unstructured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3A7A71"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4</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Total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F668C0" w:rsidP="008D7407">
            <w:pPr>
              <w:spacing w:line="312" w:lineRule="auto"/>
              <w:jc w:val="center"/>
              <w:rPr>
                <w:rFonts w:asciiTheme="majorBidi" w:hAnsiTheme="majorBidi" w:cstheme="majorBidi"/>
                <w:b/>
                <w:sz w:val="24"/>
                <w:szCs w:val="24"/>
              </w:rPr>
            </w:pPr>
            <w:r>
              <w:rPr>
                <w:rFonts w:asciiTheme="majorBidi" w:hAnsiTheme="majorBidi" w:cstheme="majorBidi"/>
                <w:b/>
                <w:sz w:val="24"/>
                <w:szCs w:val="24"/>
              </w:rPr>
              <w:t>125</w:t>
            </w:r>
          </w:p>
        </w:tc>
      </w:tr>
    </w:tbl>
    <w:p w:rsidR="00BD3A0E" w:rsidRDefault="00BD3A0E">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BD3A0E" w:rsidRPr="008D740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pPr>
              <w:spacing w:line="312" w:lineRule="auto"/>
              <w:jc w:val="center"/>
              <w:rPr>
                <w:rFonts w:asciiTheme="majorBidi" w:hAnsiTheme="majorBidi" w:cstheme="majorBidi"/>
                <w:b/>
                <w:color w:val="17365D"/>
                <w:sz w:val="28"/>
                <w:szCs w:val="28"/>
              </w:rPr>
            </w:pPr>
            <w:r w:rsidRPr="008D7407">
              <w:rPr>
                <w:rFonts w:asciiTheme="majorBidi" w:hAnsiTheme="majorBidi" w:cstheme="majorBidi"/>
                <w:b/>
                <w:color w:val="17365D"/>
                <w:sz w:val="28"/>
                <w:szCs w:val="28"/>
              </w:rPr>
              <w:t>Module Evaluation</w:t>
            </w:r>
          </w:p>
          <w:p w:rsidR="00BD3A0E" w:rsidRPr="008D7407" w:rsidRDefault="00447B11">
            <w:pPr>
              <w:pBdr>
                <w:top w:val="nil"/>
                <w:left w:val="nil"/>
                <w:bottom w:val="nil"/>
                <w:right w:val="nil"/>
                <w:between w:val="nil"/>
              </w:pBdr>
              <w:bidi/>
              <w:spacing w:line="312" w:lineRule="auto"/>
              <w:jc w:val="center"/>
              <w:rPr>
                <w:rFonts w:asciiTheme="majorBidi" w:hAnsiTheme="majorBidi" w:cstheme="majorBidi"/>
                <w:b/>
                <w:color w:val="17365D"/>
                <w:sz w:val="32"/>
                <w:szCs w:val="32"/>
              </w:rPr>
            </w:pPr>
            <w:r w:rsidRPr="008D7407">
              <w:rPr>
                <w:rFonts w:asciiTheme="majorBidi" w:hAnsiTheme="majorBidi" w:cstheme="majorBidi"/>
                <w:b/>
                <w:color w:val="17365D"/>
                <w:sz w:val="28"/>
                <w:szCs w:val="28"/>
                <w:rtl/>
              </w:rPr>
              <w:t>تقييم المادة الدراسية</w:t>
            </w:r>
          </w:p>
        </w:tc>
      </w:tr>
      <w:tr w:rsidR="00BD3A0E" w:rsidRPr="008D7407">
        <w:trPr>
          <w:trHeight w:val="200"/>
        </w:trPr>
        <w:tc>
          <w:tcPr>
            <w:tcW w:w="3270" w:type="dxa"/>
            <w:gridSpan w:val="2"/>
            <w:tcBorders>
              <w:top w:val="single" w:sz="4" w:space="0" w:color="000000"/>
              <w:left w:val="single" w:sz="4" w:space="0" w:color="000000"/>
              <w:bottom w:val="single" w:sz="4" w:space="0" w:color="000000"/>
              <w:right w:val="nil"/>
            </w:tcBorders>
            <w:vAlign w:val="center"/>
          </w:tcPr>
          <w:p w:rsidR="00BD3A0E" w:rsidRPr="008D7407" w:rsidRDefault="00BD3A0E">
            <w:pPr>
              <w:spacing w:line="312" w:lineRule="auto"/>
              <w:ind w:left="360" w:hanging="720"/>
              <w:rPr>
                <w:rFonts w:asciiTheme="majorBidi" w:hAnsiTheme="majorBidi" w:cstheme="majorBidi"/>
                <w:b/>
                <w:sz w:val="20"/>
                <w:szCs w:val="20"/>
              </w:rPr>
            </w:pPr>
          </w:p>
          <w:p w:rsidR="00BD3A0E" w:rsidRPr="008D7407" w:rsidRDefault="00447B11">
            <w:pPr>
              <w:spacing w:line="312" w:lineRule="auto"/>
              <w:ind w:left="360" w:hanging="720"/>
              <w:rPr>
                <w:rFonts w:asciiTheme="majorBidi" w:hAnsiTheme="majorBidi" w:cstheme="majorBidi"/>
                <w:b/>
                <w:sz w:val="20"/>
                <w:szCs w:val="20"/>
              </w:rPr>
            </w:pPr>
            <w:r w:rsidRPr="008D7407">
              <w:rPr>
                <w:rFonts w:asciiTheme="majorBidi" w:hAnsiTheme="majorBidi" w:cstheme="majorBidi"/>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8D7407" w:rsidRDefault="00447B11">
            <w:pPr>
              <w:spacing w:line="312" w:lineRule="auto"/>
              <w:rPr>
                <w:rFonts w:asciiTheme="majorBidi" w:hAnsiTheme="majorBidi" w:cstheme="majorBidi"/>
                <w:b/>
              </w:rPr>
            </w:pPr>
            <w:r w:rsidRPr="008D7407">
              <w:rPr>
                <w:rFonts w:asciiTheme="majorBidi" w:hAnsiTheme="majorBidi" w:cstheme="majorBidi"/>
                <w:b/>
              </w:rPr>
              <w:t>Relevant Learning Outcome</w:t>
            </w:r>
          </w:p>
        </w:tc>
      </w:tr>
      <w:tr w:rsidR="00140EDB" w:rsidRPr="008D7407" w:rsidTr="007B7EC9">
        <w:trPr>
          <w:trHeight w:val="220"/>
        </w:trPr>
        <w:tc>
          <w:tcPr>
            <w:tcW w:w="1485" w:type="dxa"/>
            <w:vMerge w:val="restart"/>
            <w:tcBorders>
              <w:top w:val="single" w:sz="4" w:space="0" w:color="000000"/>
              <w:left w:val="single" w:sz="4" w:space="0" w:color="000000"/>
              <w:right w:val="nil"/>
            </w:tcBorders>
            <w:shd w:val="clear" w:color="auto" w:fill="DAEEF3"/>
            <w:vAlign w:val="center"/>
          </w:tcPr>
          <w:p w:rsidR="00140EDB" w:rsidRPr="008D7407" w:rsidRDefault="00140EDB" w:rsidP="00140EDB">
            <w:pPr>
              <w:spacing w:line="312" w:lineRule="auto"/>
              <w:rPr>
                <w:rFonts w:asciiTheme="majorBidi" w:hAnsiTheme="majorBidi" w:cstheme="majorBidi"/>
                <w:b/>
              </w:rPr>
            </w:pPr>
            <w:r w:rsidRPr="008D7407">
              <w:rPr>
                <w:rFonts w:asciiTheme="majorBidi" w:hAnsiTheme="majorBidi" w:cstheme="majorBidi"/>
                <w:b/>
              </w:rPr>
              <w:t xml:space="preserve">Formative </w:t>
            </w:r>
            <w:r>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Quizzes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2</w:t>
            </w:r>
            <w:r w:rsidR="00140EDB" w:rsidRPr="008D7407">
              <w:rPr>
                <w:rFonts w:asciiTheme="majorBidi" w:hAnsiTheme="majorBidi" w:cstheme="majorBidi"/>
              </w:rPr>
              <w:t>0% (10)</w:t>
            </w:r>
          </w:p>
        </w:tc>
        <w:tc>
          <w:tcPr>
            <w:tcW w:w="1320" w:type="dxa"/>
            <w:tcBorders>
              <w:top w:val="single" w:sz="4" w:space="0" w:color="000000"/>
              <w:left w:val="single" w:sz="4" w:space="0" w:color="000000"/>
              <w:bottom w:val="single" w:sz="4" w:space="0" w:color="000000"/>
              <w:right w:val="nil"/>
            </w:tcBorders>
            <w:vAlign w:val="center"/>
          </w:tcPr>
          <w:p w:rsidR="00140EDB" w:rsidRPr="008D7407" w:rsidRDefault="00B9473C" w:rsidP="00B9473C">
            <w:pPr>
              <w:spacing w:line="312" w:lineRule="auto"/>
              <w:jc w:val="center"/>
              <w:rPr>
                <w:rFonts w:asciiTheme="majorBidi" w:hAnsiTheme="majorBidi" w:cstheme="majorBidi"/>
              </w:rPr>
            </w:pPr>
            <w:r w:rsidRPr="00B9473C">
              <w:rPr>
                <w:rFonts w:asciiTheme="majorBidi" w:hAnsiTheme="majorBidi" w:cstheme="majorBidi"/>
              </w:rPr>
              <w:t>5 and 9</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B9473C" w:rsidP="00B9473C">
            <w:pPr>
              <w:spacing w:line="312" w:lineRule="auto"/>
              <w:jc w:val="center"/>
              <w:rPr>
                <w:rFonts w:asciiTheme="majorBidi" w:hAnsiTheme="majorBidi" w:cstheme="majorBidi"/>
              </w:rPr>
            </w:pPr>
            <w:r w:rsidRPr="00B9473C">
              <w:rPr>
                <w:rFonts w:ascii="Times New Roman" w:hAnsi="Times New Roman" w:cs="Times New Roman"/>
              </w:rPr>
              <w:t>LO #1, #2, #3 and #6, #7</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B9473C" w:rsidP="00140EDB">
            <w:pPr>
              <w:spacing w:line="312" w:lineRule="auto"/>
              <w:jc w:val="center"/>
              <w:rPr>
                <w:rFonts w:asciiTheme="majorBidi" w:hAnsiTheme="majorBidi" w:cstheme="majorBidi"/>
              </w:rPr>
            </w:pPr>
            <w:r>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6</w:t>
            </w:r>
            <w:r w:rsidR="00140EDB" w:rsidRPr="008D7407">
              <w:rPr>
                <w:rFonts w:asciiTheme="majorBidi" w:hAnsiTheme="majorBidi" w:cstheme="majorBidi"/>
              </w:rPr>
              <w:t>%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B9473C" w:rsidP="00B9473C">
            <w:pPr>
              <w:spacing w:line="312" w:lineRule="auto"/>
              <w:jc w:val="center"/>
              <w:rPr>
                <w:rFonts w:asciiTheme="majorBidi" w:hAnsiTheme="majorBidi" w:cstheme="majorBidi"/>
              </w:rPr>
            </w:pPr>
            <w:r w:rsidRPr="00B9473C">
              <w:rPr>
                <w:rFonts w:asciiTheme="majorBidi" w:hAnsiTheme="majorBidi" w:cstheme="majorBidi"/>
              </w:rPr>
              <w:t>4 and 6</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B9473C" w:rsidP="00B9473C">
            <w:pPr>
              <w:spacing w:line="312" w:lineRule="auto"/>
              <w:jc w:val="center"/>
              <w:rPr>
                <w:rFonts w:asciiTheme="majorBidi" w:hAnsiTheme="majorBidi" w:cstheme="majorBidi"/>
              </w:rPr>
            </w:pPr>
            <w:r w:rsidRPr="00B9473C">
              <w:rPr>
                <w:rFonts w:ascii="Times New Roman" w:hAnsi="Times New Roman" w:cs="Times New Roman"/>
              </w:rPr>
              <w:t>LO #4 ,#8, #12 and #5, #12</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FC079F" w:rsidP="009B7B4D">
            <w:pPr>
              <w:spacing w:line="312" w:lineRule="auto"/>
              <w:rPr>
                <w:rFonts w:asciiTheme="majorBidi" w:hAnsiTheme="majorBidi" w:cstheme="majorBidi"/>
                <w:b/>
              </w:rPr>
            </w:pPr>
            <w:r>
              <w:rPr>
                <w:rFonts w:asciiTheme="majorBidi" w:hAnsiTheme="majorBidi" w:cstheme="majorBidi"/>
                <w:b/>
              </w:rPr>
              <w:t>Projects</w:t>
            </w:r>
            <w:r w:rsidR="00B9473C">
              <w:rPr>
                <w:rFonts w:asciiTheme="majorBidi" w:hAnsiTheme="majorBidi" w:cstheme="majorBidi"/>
                <w:b/>
              </w:rPr>
              <w:t xml:space="preserve"> / lab</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B9473C" w:rsidP="00140EDB">
            <w:pPr>
              <w:spacing w:line="312" w:lineRule="auto"/>
              <w:jc w:val="center"/>
              <w:rPr>
                <w:rFonts w:asciiTheme="majorBidi" w:hAnsiTheme="majorBidi" w:cstheme="majorBidi"/>
              </w:rPr>
            </w:pPr>
            <w:r>
              <w:rPr>
                <w:rFonts w:asciiTheme="majorBidi" w:hAnsiTheme="majorBidi" w:cstheme="majorBidi"/>
              </w:rPr>
              <w:t>5</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10</w:t>
            </w:r>
            <w:r w:rsidR="00140EDB" w:rsidRPr="008D7407">
              <w:rPr>
                <w:rFonts w:asciiTheme="majorBidi" w:hAnsiTheme="majorBidi" w:cstheme="majorBidi"/>
              </w:rPr>
              <w:t>% (6)</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306C8A" w:rsidP="00306C8A">
            <w:pPr>
              <w:spacing w:line="312" w:lineRule="auto"/>
              <w:jc w:val="center"/>
              <w:rPr>
                <w:rFonts w:asciiTheme="majorBidi" w:hAnsiTheme="majorBidi" w:cstheme="majorBidi"/>
              </w:rPr>
            </w:pPr>
            <w:r w:rsidRPr="00306C8A">
              <w:rPr>
                <w:rFonts w:asciiTheme="majorBidi" w:hAnsiTheme="majorBidi" w:cstheme="majorBidi"/>
              </w:rPr>
              <w:t>10,11,12, 13 and 14,</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B9473C" w:rsidP="00B9473C">
            <w:pPr>
              <w:spacing w:line="312" w:lineRule="auto"/>
              <w:jc w:val="center"/>
              <w:rPr>
                <w:rFonts w:asciiTheme="majorBidi" w:hAnsiTheme="majorBidi" w:cstheme="majorBidi"/>
              </w:rPr>
            </w:pPr>
            <w:r w:rsidRPr="00B9473C">
              <w:rPr>
                <w:rFonts w:asciiTheme="majorBidi" w:hAnsiTheme="majorBidi" w:cstheme="majorBidi"/>
              </w:rPr>
              <w:t>LO #7, #12, #13 and #8 , #12, #13 and #9, #12, #13 and #10, #12, #13 and #11, #12, #13</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B9473C" w:rsidP="00B9473C">
            <w:pPr>
              <w:spacing w:line="312" w:lineRule="auto"/>
              <w:rPr>
                <w:rFonts w:asciiTheme="majorBidi" w:hAnsiTheme="majorBidi" w:cstheme="majorBidi"/>
                <w:b/>
              </w:rPr>
            </w:pPr>
            <w:r w:rsidRPr="00B9473C">
              <w:rPr>
                <w:rFonts w:asciiTheme="majorBidi" w:hAnsiTheme="majorBidi" w:cstheme="majorBidi"/>
                <w:b/>
                <w:bCs/>
              </w:rPr>
              <w:t>Report</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B9473C" w:rsidP="00140EDB">
            <w:pPr>
              <w:spacing w:line="312" w:lineRule="auto"/>
              <w:jc w:val="center"/>
              <w:rPr>
                <w:rFonts w:asciiTheme="majorBidi" w:hAnsiTheme="majorBidi" w:cstheme="majorBidi"/>
              </w:rPr>
            </w:pPr>
            <w:r>
              <w:rPr>
                <w:rFonts w:asciiTheme="majorBidi" w:hAnsiTheme="majorBidi" w:cstheme="majorBidi"/>
              </w:rPr>
              <w:t>1</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306C8A" w:rsidP="00306C8A">
            <w:pPr>
              <w:spacing w:line="312" w:lineRule="auto"/>
              <w:jc w:val="center"/>
              <w:rPr>
                <w:rFonts w:asciiTheme="majorBidi" w:hAnsiTheme="majorBidi" w:cstheme="majorBidi"/>
              </w:rPr>
            </w:pPr>
            <w:r w:rsidRPr="00306C8A">
              <w:rPr>
                <w:rFonts w:asciiTheme="majorBidi" w:hAnsiTheme="majorBidi" w:cstheme="majorBidi"/>
              </w:rPr>
              <w:t>5% (5)</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306C8A" w:rsidP="00306C8A">
            <w:pPr>
              <w:spacing w:line="312" w:lineRule="auto"/>
              <w:jc w:val="center"/>
              <w:rPr>
                <w:rFonts w:asciiTheme="majorBidi" w:hAnsiTheme="majorBidi" w:cstheme="majorBidi"/>
              </w:rPr>
            </w:pPr>
            <w:r w:rsidRPr="00306C8A">
              <w:rPr>
                <w:rFonts w:asciiTheme="majorBidi" w:hAnsiTheme="majorBidi" w:cstheme="majorBidi"/>
              </w:rPr>
              <w:t>6</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306C8A" w:rsidP="00306C8A">
            <w:pPr>
              <w:spacing w:line="312" w:lineRule="auto"/>
              <w:jc w:val="center"/>
              <w:rPr>
                <w:rFonts w:asciiTheme="majorBidi" w:hAnsiTheme="majorBidi" w:cstheme="majorBidi"/>
              </w:rPr>
            </w:pPr>
            <w:r w:rsidRPr="00306C8A">
              <w:rPr>
                <w:rFonts w:ascii="Times New Roman" w:hAnsi="Times New Roman" w:cs="Times New Roman"/>
              </w:rPr>
              <w:t>LO #12, #7, #8 and #12</w:t>
            </w:r>
          </w:p>
        </w:tc>
      </w:tr>
      <w:tr w:rsidR="009B7B4D" w:rsidRPr="008D740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rPr>
                <w:rFonts w:asciiTheme="majorBidi" w:hAnsiTheme="majorBidi" w:cstheme="majorBidi"/>
                <w:b/>
              </w:rPr>
            </w:pPr>
            <w:r w:rsidRPr="008D7407">
              <w:rPr>
                <w:rFonts w:asciiTheme="majorBidi" w:hAnsiTheme="majorBidi" w:cstheme="majorBidi"/>
                <w:b/>
              </w:rPr>
              <w:lastRenderedPageBreak/>
              <w:t xml:space="preserve">Summative </w:t>
            </w:r>
            <w:r w:rsidR="00140EDB">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Midterm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B9473C" w:rsidP="00B9473C">
            <w:pPr>
              <w:spacing w:line="312" w:lineRule="auto"/>
              <w:jc w:val="center"/>
              <w:rPr>
                <w:rFonts w:asciiTheme="majorBidi" w:hAnsiTheme="majorBidi" w:cstheme="majorBidi"/>
              </w:rPr>
            </w:pPr>
            <w:r w:rsidRPr="00B9473C">
              <w:rPr>
                <w:rFonts w:asciiTheme="majorBidi" w:hAnsiTheme="majorBidi" w:cstheme="majorBidi"/>
              </w:rPr>
              <w:t>3hr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306C8A" w:rsidP="00306C8A">
            <w:pPr>
              <w:spacing w:line="312" w:lineRule="auto"/>
              <w:jc w:val="center"/>
              <w:rPr>
                <w:rFonts w:asciiTheme="majorBidi" w:hAnsiTheme="majorBidi" w:cstheme="majorBidi"/>
              </w:rPr>
            </w:pPr>
            <w:r w:rsidRPr="00306C8A">
              <w:rPr>
                <w:rFonts w:asciiTheme="majorBidi" w:hAnsiTheme="majorBidi" w:cstheme="majorBidi"/>
              </w:rPr>
              <w:t>8</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306C8A" w:rsidP="00306C8A">
            <w:pPr>
              <w:spacing w:line="312" w:lineRule="auto"/>
              <w:jc w:val="center"/>
              <w:rPr>
                <w:rFonts w:asciiTheme="majorBidi" w:hAnsiTheme="majorBidi" w:cstheme="majorBidi"/>
              </w:rPr>
            </w:pPr>
            <w:r w:rsidRPr="00306C8A">
              <w:rPr>
                <w:rFonts w:ascii="Times New Roman" w:hAnsi="Times New Roman" w:cs="Times New Roman"/>
              </w:rPr>
              <w:t>LO #1 - #6</w:t>
            </w:r>
          </w:p>
        </w:tc>
      </w:tr>
      <w:tr w:rsidR="009B7B4D" w:rsidRPr="008D740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Final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4hr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50% (50)</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16</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FC079F" w:rsidP="00140EDB">
            <w:pPr>
              <w:spacing w:line="312" w:lineRule="auto"/>
              <w:jc w:val="center"/>
              <w:rPr>
                <w:rFonts w:asciiTheme="majorBidi" w:hAnsiTheme="majorBidi" w:cstheme="majorBidi"/>
              </w:rPr>
            </w:pPr>
            <w:r>
              <w:rPr>
                <w:rFonts w:asciiTheme="majorBidi" w:hAnsiTheme="majorBidi" w:cstheme="majorBidi"/>
              </w:rPr>
              <w:t>All</w:t>
            </w:r>
          </w:p>
        </w:tc>
      </w:tr>
      <w:tr w:rsidR="009B7B4D" w:rsidRPr="008D7407" w:rsidTr="00045163">
        <w:trPr>
          <w:trHeight w:val="404"/>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jc w:val="center"/>
              <w:rPr>
                <w:rFonts w:asciiTheme="majorBidi" w:hAnsiTheme="majorBidi" w:cstheme="majorBidi"/>
                <w:b/>
              </w:rPr>
            </w:pPr>
            <w:r w:rsidRPr="008D7407">
              <w:rPr>
                <w:rFonts w:asciiTheme="majorBidi" w:hAnsiTheme="majorBidi" w:cstheme="majorBidi"/>
                <w:b/>
              </w:rPr>
              <w:t>Total assessment</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100% (100 Marks)</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p>
        </w:tc>
      </w:tr>
    </w:tbl>
    <w:p w:rsidR="00BD3A0E" w:rsidRDefault="00BD3A0E">
      <w:pPr>
        <w:spacing w:line="276" w:lineRule="auto"/>
        <w:rPr>
          <w:b/>
          <w:color w:val="000000"/>
          <w:sz w:val="16"/>
          <w:szCs w:val="16"/>
        </w:rPr>
      </w:pPr>
    </w:p>
    <w:tbl>
      <w:tblPr>
        <w:tblStyle w:val="af2"/>
        <w:tblW w:w="5790"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1"/>
        <w:gridCol w:w="8580"/>
      </w:tblGrid>
      <w:tr w:rsidR="00306C8A" w:rsidRPr="00734850" w:rsidTr="00734850">
        <w:trPr>
          <w:trHeight w:val="7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306C8A" w:rsidRPr="00734850" w:rsidRDefault="00306C8A" w:rsidP="00E37B21">
            <w:pPr>
              <w:spacing w:after="160" w:line="276" w:lineRule="auto"/>
              <w:jc w:val="center"/>
              <w:rPr>
                <w:rFonts w:asciiTheme="majorBidi" w:hAnsiTheme="majorBidi" w:cstheme="majorBidi"/>
                <w:b/>
                <w:color w:val="17365D"/>
                <w:sz w:val="24"/>
                <w:szCs w:val="24"/>
              </w:rPr>
            </w:pPr>
            <w:r w:rsidRPr="00734850">
              <w:rPr>
                <w:rFonts w:asciiTheme="majorBidi" w:hAnsiTheme="majorBidi" w:cstheme="majorBidi"/>
                <w:b/>
                <w:color w:val="17365D"/>
                <w:sz w:val="24"/>
                <w:szCs w:val="24"/>
              </w:rPr>
              <w:t>Delivery Plan (Weekly Lab. Syllabus)</w:t>
            </w:r>
          </w:p>
          <w:p w:rsidR="00306C8A" w:rsidRPr="00734850" w:rsidRDefault="00306C8A" w:rsidP="00E37B21">
            <w:pPr>
              <w:spacing w:after="160" w:line="276" w:lineRule="auto"/>
              <w:jc w:val="center"/>
              <w:rPr>
                <w:rFonts w:asciiTheme="majorBidi" w:hAnsiTheme="majorBidi" w:cstheme="majorBidi"/>
                <w:b/>
                <w:sz w:val="24"/>
                <w:szCs w:val="24"/>
                <w:rtl/>
                <w:lang w:bidi="ar-IQ"/>
              </w:rPr>
            </w:pPr>
            <w:r w:rsidRPr="00734850">
              <w:rPr>
                <w:rFonts w:asciiTheme="majorBidi" w:hAnsiTheme="majorBidi" w:cstheme="majorBidi"/>
                <w:b/>
                <w:color w:val="17365D"/>
                <w:sz w:val="24"/>
                <w:szCs w:val="24"/>
                <w:rtl/>
              </w:rPr>
              <w:t>المنهاج الاسبوعي النظري</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734850">
            <w:pPr>
              <w:spacing w:after="160" w:line="276" w:lineRule="auto"/>
              <w:jc w:val="center"/>
              <w:rPr>
                <w:rFonts w:asciiTheme="majorBidi" w:hAnsiTheme="majorBidi" w:cstheme="majorBidi"/>
                <w:b/>
                <w:sz w:val="24"/>
                <w:szCs w:val="24"/>
              </w:rPr>
            </w:pPr>
            <w:r w:rsidRPr="00734850">
              <w:rPr>
                <w:rFonts w:asciiTheme="majorBidi" w:hAnsiTheme="majorBidi" w:cstheme="majorBidi"/>
                <w:b/>
                <w:sz w:val="24"/>
                <w:szCs w:val="24"/>
              </w:rPr>
              <w:t>Week</w:t>
            </w:r>
          </w:p>
        </w:tc>
        <w:tc>
          <w:tcPr>
            <w:tcW w:w="4109"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306C8A" w:rsidRPr="00734850" w:rsidRDefault="00306C8A" w:rsidP="00734850">
            <w:pPr>
              <w:spacing w:after="160" w:line="276" w:lineRule="auto"/>
              <w:jc w:val="center"/>
              <w:rPr>
                <w:rFonts w:asciiTheme="majorBidi" w:hAnsiTheme="majorBidi" w:cstheme="majorBidi"/>
                <w:b/>
                <w:sz w:val="24"/>
                <w:szCs w:val="24"/>
              </w:rPr>
            </w:pPr>
            <w:r w:rsidRPr="00734850">
              <w:rPr>
                <w:rFonts w:asciiTheme="majorBidi" w:hAnsiTheme="majorBidi" w:cstheme="majorBidi"/>
                <w:b/>
                <w:sz w:val="24"/>
                <w:szCs w:val="24"/>
              </w:rPr>
              <w:t>Material Covered</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line="276" w:lineRule="auto"/>
              <w:rPr>
                <w:rFonts w:asciiTheme="majorBidi" w:hAnsiTheme="majorBidi" w:cstheme="majorBidi"/>
                <w:b/>
                <w:sz w:val="24"/>
                <w:szCs w:val="24"/>
              </w:rPr>
            </w:pPr>
            <w:r w:rsidRPr="00734850">
              <w:rPr>
                <w:rFonts w:asciiTheme="majorBidi" w:hAnsiTheme="majorBidi" w:cstheme="majorBidi"/>
                <w:b/>
                <w:sz w:val="24"/>
                <w:szCs w:val="24"/>
              </w:rPr>
              <w:t>Introduction to operating system and its types, the differences between operating systems and software applications; Common operating system features.</w:t>
            </w:r>
          </w:p>
        </w:tc>
      </w:tr>
      <w:tr w:rsidR="00306C8A" w:rsidRPr="00734850" w:rsidTr="00734850">
        <w:trPr>
          <w:trHeight w:val="647"/>
        </w:trPr>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2</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Looking and navigation of the desktop; start button components ; Understanding Taskbar ,Software and hardware relationship.</w:t>
            </w:r>
          </w:p>
        </w:tc>
      </w:tr>
      <w:tr w:rsidR="00306C8A" w:rsidRPr="00734850" w:rsidTr="00734850">
        <w:trPr>
          <w:trHeight w:val="340"/>
        </w:trPr>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3</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Software updates+, Files and folders looking at typical window.+ Understanding files and folders+ Libraries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4</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understanding Recycle bin; understanding file name and common extensions. View options + Computer hardware identifying computers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5</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Looking inside a computer (microprocessor, system memory, storage systems)+ recognizing input/ output devices + understanding how it works together.</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6</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Understanding control panel categories + Understanding Ease of access + Understanding User account rights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7</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What is software , application software + Avoiding and dealing Viruses and malwares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8</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Mid-term exam</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9</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MS office common features and differences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10</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Basic concepts and Usage of MS Word + Basic concepts and Usage of MS Power Point</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11</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 xml:space="preserve">Basic concepts and Usage of MS </w:t>
            </w:r>
            <w:proofErr w:type="spellStart"/>
            <w:r w:rsidRPr="00734850">
              <w:rPr>
                <w:rFonts w:asciiTheme="majorBidi" w:hAnsiTheme="majorBidi" w:cstheme="majorBidi"/>
                <w:b/>
                <w:sz w:val="24"/>
                <w:szCs w:val="24"/>
              </w:rPr>
              <w:t>Excell</w:t>
            </w:r>
            <w:proofErr w:type="spellEnd"/>
            <w:r w:rsidRPr="00734850">
              <w:rPr>
                <w:rFonts w:asciiTheme="majorBidi" w:hAnsiTheme="majorBidi" w:cstheme="majorBidi"/>
                <w:b/>
                <w:sz w:val="24"/>
                <w:szCs w:val="24"/>
              </w:rPr>
              <w:t xml:space="preserve"> + Basic concepts and Usage of MS Outlook</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12</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Introduction to Google apps</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13</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Digital citizenship identifying ethical issues; protecting your data or computer</w:t>
            </w:r>
          </w:p>
        </w:tc>
      </w:tr>
      <w:tr w:rsidR="00306C8A" w:rsidRPr="00734850" w:rsidTr="00734850">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14</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bCs/>
                <w:sz w:val="24"/>
                <w:szCs w:val="24"/>
              </w:rPr>
            </w:pPr>
            <w:r w:rsidRPr="00734850">
              <w:rPr>
                <w:rFonts w:asciiTheme="majorBidi" w:hAnsiTheme="majorBidi" w:cstheme="majorBidi"/>
                <w:b/>
                <w:bCs/>
                <w:sz w:val="24"/>
                <w:szCs w:val="24"/>
              </w:rPr>
              <w:t>Basic understanding and usage for AI tools</w:t>
            </w:r>
          </w:p>
        </w:tc>
      </w:tr>
      <w:tr w:rsidR="00306C8A" w:rsidRPr="00734850" w:rsidTr="00734850">
        <w:trPr>
          <w:trHeight w:val="557"/>
        </w:trPr>
        <w:tc>
          <w:tcPr>
            <w:tcW w:w="891"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Week 15</w:t>
            </w:r>
          </w:p>
        </w:tc>
        <w:tc>
          <w:tcPr>
            <w:tcW w:w="4109" w:type="pct"/>
            <w:tcBorders>
              <w:top w:val="single" w:sz="4" w:space="0" w:color="000000"/>
              <w:left w:val="single" w:sz="4" w:space="0" w:color="000000"/>
              <w:bottom w:val="single" w:sz="4" w:space="0" w:color="000000"/>
              <w:right w:val="single" w:sz="4" w:space="0" w:color="000000"/>
            </w:tcBorders>
            <w:vAlign w:val="center"/>
          </w:tcPr>
          <w:p w:rsidR="00306C8A" w:rsidRPr="00734850" w:rsidRDefault="00306C8A" w:rsidP="00306C8A">
            <w:pPr>
              <w:spacing w:after="160" w:line="276" w:lineRule="auto"/>
              <w:rPr>
                <w:rFonts w:asciiTheme="majorBidi" w:hAnsiTheme="majorBidi" w:cstheme="majorBidi"/>
                <w:b/>
                <w:sz w:val="24"/>
                <w:szCs w:val="24"/>
              </w:rPr>
            </w:pPr>
            <w:r w:rsidRPr="00734850">
              <w:rPr>
                <w:rFonts w:asciiTheme="majorBidi" w:hAnsiTheme="majorBidi" w:cstheme="majorBidi"/>
                <w:b/>
                <w:sz w:val="24"/>
                <w:szCs w:val="24"/>
              </w:rPr>
              <w:t>Preparatory week before the final Exam</w:t>
            </w:r>
          </w:p>
        </w:tc>
      </w:tr>
    </w:tbl>
    <w:p w:rsidR="00FC079F" w:rsidRDefault="00FC079F">
      <w:pPr>
        <w:spacing w:line="276" w:lineRule="auto"/>
        <w:rPr>
          <w:b/>
          <w:color w:val="000000"/>
          <w:sz w:val="16"/>
          <w:szCs w:val="16"/>
        </w:rPr>
      </w:pPr>
    </w:p>
    <w:p w:rsidR="00FC079F" w:rsidRDefault="00FC079F">
      <w:pPr>
        <w:spacing w:line="276" w:lineRule="auto"/>
        <w:rPr>
          <w:b/>
          <w:color w:val="000000"/>
          <w:sz w:val="16"/>
          <w:szCs w:val="16"/>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16"/>
        <w:gridCol w:w="7700"/>
      </w:tblGrid>
      <w:tr w:rsidR="00BD3A0E" w:rsidRPr="00734850" w:rsidTr="00734850">
        <w:trPr>
          <w:trHeight w:val="7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734850" w:rsidRDefault="00447B11" w:rsidP="00734850">
            <w:pPr>
              <w:spacing w:line="360" w:lineRule="auto"/>
              <w:jc w:val="center"/>
              <w:rPr>
                <w:rFonts w:asciiTheme="majorBidi" w:hAnsiTheme="majorBidi" w:cstheme="majorBidi"/>
                <w:b/>
                <w:color w:val="17365D"/>
              </w:rPr>
            </w:pPr>
            <w:r w:rsidRPr="00734850">
              <w:rPr>
                <w:rFonts w:asciiTheme="majorBidi" w:hAnsiTheme="majorBidi" w:cstheme="majorBidi"/>
                <w:b/>
                <w:color w:val="17365D"/>
              </w:rPr>
              <w:lastRenderedPageBreak/>
              <w:t>Delivery Plan (Weekly</w:t>
            </w:r>
            <w:r w:rsidR="001B1FBC" w:rsidRPr="00734850">
              <w:rPr>
                <w:rFonts w:asciiTheme="majorBidi" w:hAnsiTheme="majorBidi" w:cstheme="majorBidi"/>
                <w:b/>
                <w:color w:val="17365D"/>
              </w:rPr>
              <w:t xml:space="preserve"> Lab.</w:t>
            </w:r>
            <w:r w:rsidRPr="00734850">
              <w:rPr>
                <w:rFonts w:asciiTheme="majorBidi" w:hAnsiTheme="majorBidi" w:cstheme="majorBidi"/>
                <w:b/>
                <w:color w:val="17365D"/>
              </w:rPr>
              <w:t xml:space="preserve"> Syllabus)</w:t>
            </w:r>
          </w:p>
          <w:p w:rsidR="00BD3A0E" w:rsidRPr="00734850" w:rsidRDefault="001B1FBC" w:rsidP="00734850">
            <w:pPr>
              <w:pBdr>
                <w:top w:val="nil"/>
                <w:left w:val="nil"/>
                <w:bottom w:val="nil"/>
                <w:right w:val="nil"/>
                <w:between w:val="nil"/>
              </w:pBdr>
              <w:bidi/>
              <w:spacing w:line="360" w:lineRule="auto"/>
              <w:jc w:val="center"/>
              <w:rPr>
                <w:rFonts w:asciiTheme="majorBidi" w:hAnsiTheme="majorBidi" w:cstheme="majorBidi"/>
                <w:b/>
                <w:color w:val="17365D"/>
                <w:rtl/>
                <w:lang w:bidi="ar-IQ"/>
              </w:rPr>
            </w:pPr>
            <w:r w:rsidRPr="00734850">
              <w:rPr>
                <w:rFonts w:asciiTheme="majorBidi" w:hAnsiTheme="majorBidi" w:cstheme="majorBidi"/>
                <w:b/>
                <w:color w:val="17365D"/>
                <w:rtl/>
              </w:rPr>
              <w:t xml:space="preserve">المنهاج الاسبوعي </w:t>
            </w:r>
            <w:r w:rsidRPr="00734850">
              <w:rPr>
                <w:rFonts w:asciiTheme="majorBidi" w:hAnsiTheme="majorBidi" w:cstheme="majorBidi"/>
                <w:b/>
                <w:color w:val="17365D"/>
                <w:rtl/>
                <w:lang w:bidi="ar-IQ"/>
              </w:rPr>
              <w:t>للمختبر</w:t>
            </w:r>
          </w:p>
        </w:tc>
      </w:tr>
      <w:tr w:rsidR="00BD3A0E"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734850" w:rsidRDefault="00447B11" w:rsidP="00734850">
            <w:pPr>
              <w:spacing w:line="360" w:lineRule="auto"/>
              <w:ind w:left="-18" w:hanging="720"/>
              <w:jc w:val="center"/>
              <w:rPr>
                <w:rFonts w:asciiTheme="majorBidi" w:hAnsiTheme="majorBidi" w:cstheme="majorBidi"/>
                <w:b/>
              </w:rPr>
            </w:pPr>
            <w:r w:rsidRPr="00734850">
              <w:rPr>
                <w:rFonts w:asciiTheme="majorBidi" w:hAnsiTheme="majorBidi" w:cstheme="majorBidi"/>
                <w:b/>
              </w:rPr>
              <w:t>Week</w:t>
            </w:r>
          </w:p>
        </w:tc>
        <w:tc>
          <w:tcPr>
            <w:tcW w:w="4270"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734850" w:rsidRDefault="00447B11" w:rsidP="00734850">
            <w:pPr>
              <w:spacing w:line="360" w:lineRule="auto"/>
              <w:jc w:val="center"/>
              <w:rPr>
                <w:rFonts w:asciiTheme="majorBidi" w:hAnsiTheme="majorBidi" w:cstheme="majorBidi"/>
                <w:b/>
              </w:rPr>
            </w:pPr>
            <w:r w:rsidRPr="00734850">
              <w:rPr>
                <w:rFonts w:asciiTheme="majorBidi" w:hAnsiTheme="majorBidi" w:cstheme="majorBidi"/>
                <w:b/>
              </w:rPr>
              <w:t>Material Covered</w:t>
            </w:r>
          </w:p>
        </w:tc>
      </w:tr>
      <w:tr w:rsidR="00BD3A0E"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734850" w:rsidRDefault="00447B11"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w:t>
            </w:r>
          </w:p>
        </w:tc>
        <w:tc>
          <w:tcPr>
            <w:tcW w:w="4270" w:type="pct"/>
            <w:tcBorders>
              <w:top w:val="single" w:sz="4" w:space="0" w:color="000000"/>
              <w:left w:val="single" w:sz="4" w:space="0" w:color="000000"/>
              <w:bottom w:val="single" w:sz="4" w:space="0" w:color="000000"/>
              <w:right w:val="single" w:sz="4" w:space="0" w:color="000000"/>
            </w:tcBorders>
            <w:vAlign w:val="center"/>
          </w:tcPr>
          <w:p w:rsidR="00BD3A0E" w:rsidRPr="00734850" w:rsidRDefault="00E37B21" w:rsidP="00734850">
            <w:pPr>
              <w:spacing w:line="360" w:lineRule="auto"/>
              <w:jc w:val="center"/>
              <w:rPr>
                <w:rFonts w:asciiTheme="majorBidi" w:hAnsiTheme="majorBidi" w:cstheme="majorBidi"/>
              </w:rPr>
            </w:pPr>
            <w:r w:rsidRPr="00734850">
              <w:rPr>
                <w:rFonts w:asciiTheme="majorBidi" w:hAnsiTheme="majorBidi" w:cstheme="majorBidi"/>
                <w:b/>
                <w:bCs/>
              </w:rPr>
              <w:t>Lab 1: Getting to know computer hardware + turn on and shut down options +looking at the desktop + using mouse (Menu, pointing, selecting, dragging, scrolling and execution)+ using start button</w:t>
            </w:r>
          </w:p>
        </w:tc>
      </w:tr>
      <w:tr w:rsidR="00BD3A0E" w:rsidRPr="00734850" w:rsidTr="00734850">
        <w:trPr>
          <w:trHeight w:val="647"/>
        </w:trPr>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734850" w:rsidRDefault="00447B11"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2</w:t>
            </w:r>
          </w:p>
        </w:tc>
        <w:tc>
          <w:tcPr>
            <w:tcW w:w="4270" w:type="pct"/>
            <w:tcBorders>
              <w:top w:val="single" w:sz="4" w:space="0" w:color="000000"/>
              <w:left w:val="single" w:sz="4" w:space="0" w:color="000000"/>
              <w:bottom w:val="single" w:sz="4" w:space="0" w:color="000000"/>
              <w:right w:val="single" w:sz="4" w:space="0" w:color="000000"/>
            </w:tcBorders>
            <w:vAlign w:val="center"/>
          </w:tcPr>
          <w:p w:rsidR="001B1FBC" w:rsidRPr="00734850" w:rsidRDefault="00E37B21" w:rsidP="00734850">
            <w:pPr>
              <w:spacing w:line="360" w:lineRule="auto"/>
              <w:jc w:val="center"/>
              <w:rPr>
                <w:rFonts w:asciiTheme="majorBidi" w:hAnsiTheme="majorBidi" w:cstheme="majorBidi"/>
              </w:rPr>
            </w:pPr>
            <w:r w:rsidRPr="00734850">
              <w:rPr>
                <w:rFonts w:asciiTheme="majorBidi" w:hAnsiTheme="majorBidi" w:cstheme="majorBidi"/>
                <w:b/>
                <w:bCs/>
              </w:rPr>
              <w:t>Lab 2: Create a folder (and file) , Rename, Copy, Cut, find, shortcut +Recycle bin ; using task bar</w:t>
            </w:r>
            <w:r w:rsidR="001B1FBC" w:rsidRPr="00734850">
              <w:rPr>
                <w:rFonts w:asciiTheme="majorBidi" w:hAnsiTheme="majorBidi" w:cstheme="majorBidi"/>
              </w:rPr>
              <w:t>•</w:t>
            </w:r>
          </w:p>
        </w:tc>
      </w:tr>
      <w:tr w:rsidR="00BD3A0E" w:rsidRPr="00734850" w:rsidTr="00734850">
        <w:trPr>
          <w:trHeight w:val="340"/>
        </w:trPr>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447B11"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3</w:t>
            </w:r>
          </w:p>
        </w:tc>
        <w:tc>
          <w:tcPr>
            <w:tcW w:w="4270" w:type="pct"/>
            <w:tcBorders>
              <w:top w:val="single" w:sz="4" w:space="0" w:color="000000"/>
              <w:left w:val="single" w:sz="4" w:space="0" w:color="000000"/>
              <w:bottom w:val="single" w:sz="4" w:space="0" w:color="000000"/>
              <w:right w:val="single" w:sz="4" w:space="0" w:color="000000"/>
            </w:tcBorders>
            <w:vAlign w:val="center"/>
          </w:tcPr>
          <w:p w:rsidR="00BD3A0E" w:rsidRPr="00734850" w:rsidRDefault="0011063A" w:rsidP="00734850">
            <w:pPr>
              <w:spacing w:line="360" w:lineRule="auto"/>
              <w:jc w:val="center"/>
              <w:rPr>
                <w:rFonts w:asciiTheme="majorBidi" w:hAnsiTheme="majorBidi" w:cstheme="majorBidi"/>
              </w:rPr>
            </w:pPr>
            <w:r w:rsidRPr="00734850">
              <w:rPr>
                <w:rFonts w:asciiTheme="majorBidi" w:hAnsiTheme="majorBidi" w:cstheme="majorBidi"/>
              </w:rPr>
              <w:t>Lab 3: looking at a typical window +control buttons + move, resize a window+ view options+ select files + file options +using taskbar.</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F668C0" w:rsidRPr="00734850">
              <w:rPr>
                <w:rFonts w:asciiTheme="majorBidi" w:hAnsiTheme="majorBidi" w:cstheme="majorBidi"/>
                <w:b/>
              </w:rPr>
              <w:t>4</w:t>
            </w:r>
          </w:p>
        </w:tc>
        <w:tc>
          <w:tcPr>
            <w:tcW w:w="4270" w:type="pct"/>
            <w:tcBorders>
              <w:top w:val="single" w:sz="4" w:space="0" w:color="000000"/>
              <w:left w:val="single" w:sz="4" w:space="0" w:color="000000"/>
              <w:bottom w:val="single" w:sz="4" w:space="0" w:color="000000"/>
              <w:right w:val="single" w:sz="4" w:space="0" w:color="000000"/>
            </w:tcBorders>
            <w:vAlign w:val="center"/>
          </w:tcPr>
          <w:p w:rsidR="009B7B4D" w:rsidRPr="00734850" w:rsidRDefault="0011063A" w:rsidP="00734850">
            <w:pPr>
              <w:spacing w:line="360" w:lineRule="auto"/>
              <w:jc w:val="center"/>
              <w:rPr>
                <w:rFonts w:asciiTheme="majorBidi" w:hAnsiTheme="majorBidi" w:cstheme="majorBidi"/>
              </w:rPr>
            </w:pPr>
            <w:r w:rsidRPr="00734850">
              <w:rPr>
                <w:rFonts w:asciiTheme="majorBidi" w:hAnsiTheme="majorBidi" w:cstheme="majorBidi"/>
              </w:rPr>
              <w:t>Lab 4: Install, open, close, and(control panel- Programs) uninstall applications(internet and other sources); Control Panel (power options), Control Panel (add a device or printer), Control Panel ( Project)</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F668C0" w:rsidRPr="00734850">
              <w:rPr>
                <w:rFonts w:asciiTheme="majorBidi" w:hAnsiTheme="majorBidi" w:cstheme="majorBidi"/>
                <w:b/>
              </w:rPr>
              <w:t>5</w:t>
            </w:r>
          </w:p>
        </w:tc>
        <w:tc>
          <w:tcPr>
            <w:tcW w:w="4270" w:type="pct"/>
            <w:tcBorders>
              <w:top w:val="single" w:sz="4" w:space="0" w:color="000000"/>
              <w:left w:val="single" w:sz="4" w:space="0" w:color="000000"/>
              <w:bottom w:val="single" w:sz="4" w:space="0" w:color="000000"/>
              <w:right w:val="single" w:sz="4" w:space="0" w:color="000000"/>
            </w:tcBorders>
            <w:vAlign w:val="center"/>
          </w:tcPr>
          <w:p w:rsidR="0011063A"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 xml:space="preserve">Lab 5: Personalization (background and color) </w:t>
            </w:r>
            <w:proofErr w:type="gramStart"/>
            <w:r w:rsidRPr="00734850">
              <w:rPr>
                <w:rFonts w:asciiTheme="majorBidi" w:hAnsiTheme="majorBidi" w:cstheme="majorBidi"/>
              </w:rPr>
              <w:t>+(</w:t>
            </w:r>
            <w:proofErr w:type="gramEnd"/>
            <w:r w:rsidRPr="00734850">
              <w:rPr>
                <w:rFonts w:asciiTheme="majorBidi" w:hAnsiTheme="majorBidi" w:cstheme="majorBidi"/>
              </w:rPr>
              <w:t>User Account (create a standard account, change password , picture and name)</w:t>
            </w:r>
          </w:p>
          <w:p w:rsidR="009B7B4D"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Control Panel- Clock and region (change date, time , and region) + Ease of Access ( Narrator, Magnifier, on screen keyboard)).</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F668C0" w:rsidRPr="00734850">
              <w:rPr>
                <w:rFonts w:asciiTheme="majorBidi" w:hAnsiTheme="majorBidi" w:cstheme="majorBidi"/>
                <w:b/>
              </w:rPr>
              <w:t>6</w:t>
            </w:r>
          </w:p>
        </w:tc>
        <w:tc>
          <w:tcPr>
            <w:tcW w:w="4270" w:type="pct"/>
            <w:tcBorders>
              <w:top w:val="single" w:sz="4" w:space="0" w:color="000000"/>
              <w:left w:val="single" w:sz="4" w:space="0" w:color="000000"/>
              <w:bottom w:val="single" w:sz="4" w:space="0" w:color="000000"/>
              <w:right w:val="single" w:sz="4" w:space="0" w:color="000000"/>
            </w:tcBorders>
            <w:vAlign w:val="center"/>
          </w:tcPr>
          <w:p w:rsidR="009B7B4D" w:rsidRPr="00734850" w:rsidRDefault="0011063A" w:rsidP="00734850">
            <w:pPr>
              <w:spacing w:line="360" w:lineRule="auto"/>
              <w:jc w:val="center"/>
              <w:rPr>
                <w:rFonts w:asciiTheme="majorBidi" w:hAnsiTheme="majorBidi" w:cstheme="majorBidi"/>
              </w:rPr>
            </w:pPr>
            <w:r w:rsidRPr="00734850">
              <w:rPr>
                <w:rFonts w:asciiTheme="majorBidi" w:hAnsiTheme="majorBidi" w:cstheme="majorBidi"/>
              </w:rPr>
              <w:t>Lab 6: MS Office (word, Excel, Power point, outlook) Starting each program and identify the main screen in details as title bar, main ribbons, etc.</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F668C0" w:rsidRPr="00734850">
              <w:rPr>
                <w:rFonts w:asciiTheme="majorBidi" w:hAnsiTheme="majorBidi" w:cstheme="majorBidi"/>
                <w:b/>
              </w:rPr>
              <w:t>7</w:t>
            </w:r>
          </w:p>
        </w:tc>
        <w:tc>
          <w:tcPr>
            <w:tcW w:w="4270" w:type="pct"/>
            <w:tcBorders>
              <w:top w:val="single" w:sz="4" w:space="0" w:color="000000"/>
              <w:left w:val="single" w:sz="4" w:space="0" w:color="000000"/>
              <w:bottom w:val="single" w:sz="4" w:space="0" w:color="000000"/>
              <w:right w:val="single" w:sz="4" w:space="0" w:color="000000"/>
            </w:tcBorders>
            <w:vAlign w:val="center"/>
          </w:tcPr>
          <w:p w:rsidR="009B7B4D" w:rsidRPr="00734850" w:rsidRDefault="0011063A" w:rsidP="00734850">
            <w:pPr>
              <w:spacing w:line="360" w:lineRule="auto"/>
              <w:jc w:val="center"/>
              <w:rPr>
                <w:rFonts w:asciiTheme="majorBidi" w:hAnsiTheme="majorBidi" w:cstheme="majorBidi"/>
              </w:rPr>
            </w:pPr>
            <w:r w:rsidRPr="00734850">
              <w:rPr>
                <w:rFonts w:asciiTheme="majorBidi" w:hAnsiTheme="majorBidi" w:cstheme="majorBidi"/>
              </w:rPr>
              <w:t>Lab 7: MS Word (Home Tab, Insert Tab, Layout Tab, View Tab + Watermark, Page boarder and Page color).</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045163" w:rsidRPr="00734850">
              <w:rPr>
                <w:rFonts w:asciiTheme="majorBidi" w:hAnsiTheme="majorBidi" w:cstheme="majorBidi"/>
                <w:b/>
              </w:rPr>
              <w:t>8</w:t>
            </w:r>
          </w:p>
        </w:tc>
        <w:tc>
          <w:tcPr>
            <w:tcW w:w="4270" w:type="pct"/>
            <w:tcBorders>
              <w:top w:val="single" w:sz="4" w:space="0" w:color="000000"/>
              <w:left w:val="single" w:sz="4" w:space="0" w:color="000000"/>
              <w:bottom w:val="single" w:sz="4" w:space="0" w:color="000000"/>
              <w:right w:val="single" w:sz="4" w:space="0" w:color="000000"/>
            </w:tcBorders>
            <w:vAlign w:val="center"/>
          </w:tcPr>
          <w:p w:rsidR="009B7B4D" w:rsidRPr="00734850" w:rsidRDefault="00137E92" w:rsidP="00734850">
            <w:pPr>
              <w:autoSpaceDE w:val="0"/>
              <w:autoSpaceDN w:val="0"/>
              <w:adjustRightInd w:val="0"/>
              <w:jc w:val="center"/>
              <w:rPr>
                <w:rFonts w:asciiTheme="majorBidi" w:hAnsiTheme="majorBidi" w:cstheme="majorBidi"/>
              </w:rPr>
            </w:pPr>
            <w:r w:rsidRPr="00734850">
              <w:rPr>
                <w:rFonts w:asciiTheme="majorBidi" w:hAnsiTheme="majorBidi" w:cstheme="majorBidi"/>
              </w:rPr>
              <w:t>Mid-term exam</w:t>
            </w:r>
          </w:p>
        </w:tc>
      </w:tr>
      <w:tr w:rsidR="009B7B4D"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734850" w:rsidRDefault="009B7B4D"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 xml:space="preserve">Week </w:t>
            </w:r>
            <w:r w:rsidR="00045163" w:rsidRPr="00734850">
              <w:rPr>
                <w:rFonts w:asciiTheme="majorBidi" w:hAnsiTheme="majorBidi" w:cstheme="majorBidi"/>
                <w:b/>
              </w:rPr>
              <w:t>9</w:t>
            </w:r>
          </w:p>
        </w:tc>
        <w:tc>
          <w:tcPr>
            <w:tcW w:w="4270" w:type="pct"/>
            <w:tcBorders>
              <w:top w:val="single" w:sz="4" w:space="0" w:color="000000"/>
              <w:left w:val="single" w:sz="4" w:space="0" w:color="000000"/>
              <w:bottom w:val="single" w:sz="4" w:space="0" w:color="000000"/>
              <w:right w:val="single" w:sz="4" w:space="0" w:color="000000"/>
            </w:tcBorders>
            <w:vAlign w:val="center"/>
          </w:tcPr>
          <w:p w:rsidR="00137E92"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Lab 9: MS Excel (Home Tab, Insert, Page layout, Formula, Data).</w:t>
            </w:r>
          </w:p>
        </w:tc>
      </w:tr>
      <w:tr w:rsidR="00045163"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10</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1063A" w:rsidP="00734850">
            <w:pPr>
              <w:spacing w:line="360" w:lineRule="auto"/>
              <w:jc w:val="center"/>
              <w:rPr>
                <w:rFonts w:asciiTheme="majorBidi" w:hAnsiTheme="majorBidi" w:cstheme="majorBidi"/>
              </w:rPr>
            </w:pPr>
            <w:r w:rsidRPr="00734850">
              <w:rPr>
                <w:rFonts w:asciiTheme="majorBidi" w:hAnsiTheme="majorBidi" w:cstheme="majorBidi"/>
              </w:rPr>
              <w:t>Lab 10: MS Power Point (Home Tab, Insert, Design, Transition, Animation).</w:t>
            </w:r>
          </w:p>
        </w:tc>
      </w:tr>
      <w:tr w:rsidR="00045163"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11</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Lab 11: MS outlook (Home Tab, send and receive) + Calendar</w:t>
            </w:r>
          </w:p>
        </w:tc>
      </w:tr>
      <w:tr w:rsidR="00045163"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12</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 xml:space="preserve">Lab 12: </w:t>
            </w:r>
            <w:r w:rsidRPr="00734850">
              <w:rPr>
                <w:rFonts w:asciiTheme="majorBidi" w:hAnsiTheme="majorBidi" w:cstheme="majorBidi"/>
                <w:b/>
                <w:bCs/>
              </w:rPr>
              <w:t>Google apps Vs MS office.</w:t>
            </w:r>
          </w:p>
        </w:tc>
      </w:tr>
      <w:tr w:rsidR="00045163"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13</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 xml:space="preserve">Lab 13: Creating Gmail+ basic e-mail functions+ using google </w:t>
            </w:r>
            <w:proofErr w:type="spellStart"/>
            <w:r w:rsidRPr="00734850">
              <w:rPr>
                <w:rFonts w:asciiTheme="majorBidi" w:hAnsiTheme="majorBidi" w:cstheme="majorBidi"/>
              </w:rPr>
              <w:t>class.Using</w:t>
            </w:r>
            <w:proofErr w:type="spellEnd"/>
            <w:r w:rsidRPr="00734850">
              <w:rPr>
                <w:rFonts w:asciiTheme="majorBidi" w:hAnsiTheme="majorBidi" w:cstheme="majorBidi"/>
              </w:rPr>
              <w:t xml:space="preserve"> internet (Google scholar + fining courses and materials, Khan academy and finding resources).</w:t>
            </w:r>
          </w:p>
        </w:tc>
      </w:tr>
      <w:tr w:rsidR="00045163" w:rsidRPr="00734850" w:rsidTr="00734850">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14</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1063A" w:rsidP="00734850">
            <w:pPr>
              <w:autoSpaceDE w:val="0"/>
              <w:autoSpaceDN w:val="0"/>
              <w:adjustRightInd w:val="0"/>
              <w:jc w:val="center"/>
              <w:rPr>
                <w:rFonts w:asciiTheme="majorBidi" w:hAnsiTheme="majorBidi" w:cstheme="majorBidi"/>
              </w:rPr>
            </w:pPr>
            <w:r w:rsidRPr="00734850">
              <w:rPr>
                <w:rFonts w:asciiTheme="majorBidi" w:hAnsiTheme="majorBidi" w:cstheme="majorBidi"/>
              </w:rPr>
              <w:t>Lab 14: Using AI tools</w:t>
            </w:r>
          </w:p>
        </w:tc>
      </w:tr>
      <w:tr w:rsidR="00045163" w:rsidRPr="00734850" w:rsidTr="00734850">
        <w:trPr>
          <w:trHeight w:val="557"/>
        </w:trPr>
        <w:tc>
          <w:tcPr>
            <w:tcW w:w="730" w:type="pct"/>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734850" w:rsidRDefault="00045163" w:rsidP="00734850">
            <w:pPr>
              <w:spacing w:line="360" w:lineRule="auto"/>
              <w:ind w:left="-18" w:firstLine="18"/>
              <w:jc w:val="center"/>
              <w:rPr>
                <w:rFonts w:asciiTheme="majorBidi" w:hAnsiTheme="majorBidi" w:cstheme="majorBidi"/>
                <w:b/>
              </w:rPr>
            </w:pPr>
            <w:r w:rsidRPr="00734850">
              <w:rPr>
                <w:rFonts w:asciiTheme="majorBidi" w:hAnsiTheme="majorBidi" w:cstheme="majorBidi"/>
                <w:b/>
              </w:rPr>
              <w:t>Week 15</w:t>
            </w:r>
          </w:p>
        </w:tc>
        <w:tc>
          <w:tcPr>
            <w:tcW w:w="4270" w:type="pct"/>
            <w:tcBorders>
              <w:top w:val="single" w:sz="4" w:space="0" w:color="000000"/>
              <w:left w:val="single" w:sz="4" w:space="0" w:color="000000"/>
              <w:bottom w:val="single" w:sz="4" w:space="0" w:color="000000"/>
              <w:right w:val="single" w:sz="4" w:space="0" w:color="000000"/>
            </w:tcBorders>
            <w:vAlign w:val="center"/>
          </w:tcPr>
          <w:p w:rsidR="00045163" w:rsidRPr="00734850" w:rsidRDefault="00137E92" w:rsidP="00734850">
            <w:pPr>
              <w:autoSpaceDE w:val="0"/>
              <w:autoSpaceDN w:val="0"/>
              <w:adjustRightInd w:val="0"/>
              <w:jc w:val="center"/>
              <w:rPr>
                <w:rFonts w:asciiTheme="majorBidi" w:hAnsiTheme="majorBidi" w:cstheme="majorBidi"/>
              </w:rPr>
            </w:pPr>
            <w:r w:rsidRPr="00734850">
              <w:rPr>
                <w:rFonts w:asciiTheme="majorBidi" w:hAnsiTheme="majorBidi" w:cstheme="majorBidi"/>
              </w:rPr>
              <w:t>Preparatory week before the final Exam</w:t>
            </w:r>
          </w:p>
        </w:tc>
      </w:tr>
    </w:tbl>
    <w:p w:rsidR="00BD3A0E" w:rsidRDefault="00BD3A0E" w:rsidP="00045163">
      <w:pPr>
        <w:tabs>
          <w:tab w:val="center" w:pos="3870"/>
        </w:tabs>
        <w:spacing w:after="0" w:line="360" w:lineRule="auto"/>
        <w:jc w:val="both"/>
        <w:rPr>
          <w:b/>
          <w:sz w:val="32"/>
          <w:szCs w:val="32"/>
        </w:rPr>
      </w:pPr>
    </w:p>
    <w:p w:rsidR="00137E92" w:rsidRDefault="00137E92" w:rsidP="00045163">
      <w:pPr>
        <w:tabs>
          <w:tab w:val="center" w:pos="3870"/>
        </w:tabs>
        <w:spacing w:after="0" w:line="360" w:lineRule="auto"/>
        <w:jc w:val="both"/>
        <w:rPr>
          <w:b/>
          <w:sz w:val="32"/>
          <w:szCs w:val="32"/>
        </w:rPr>
      </w:pPr>
    </w:p>
    <w:p w:rsidR="00734850" w:rsidRDefault="00734850" w:rsidP="00045163">
      <w:pPr>
        <w:tabs>
          <w:tab w:val="center" w:pos="3870"/>
        </w:tabs>
        <w:spacing w:after="0" w:line="360" w:lineRule="auto"/>
        <w:jc w:val="both"/>
        <w:rPr>
          <w:b/>
          <w:sz w:val="32"/>
          <w:szCs w:val="32"/>
        </w:rPr>
      </w:pPr>
    </w:p>
    <w:p w:rsidR="00734850" w:rsidRDefault="00734850" w:rsidP="00045163">
      <w:pPr>
        <w:tabs>
          <w:tab w:val="center" w:pos="3870"/>
        </w:tabs>
        <w:spacing w:after="0" w:line="360" w:lineRule="auto"/>
        <w:jc w:val="both"/>
        <w:rPr>
          <w:b/>
          <w:sz w:val="32"/>
          <w:szCs w:val="32"/>
        </w:rPr>
      </w:pPr>
    </w:p>
    <w:p w:rsidR="00137E92" w:rsidRDefault="00137E92" w:rsidP="00045163">
      <w:pPr>
        <w:tabs>
          <w:tab w:val="center" w:pos="3870"/>
        </w:tabs>
        <w:spacing w:after="0" w:line="360" w:lineRule="auto"/>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BD3A0E" w:rsidRPr="009875C0">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875C0" w:rsidRDefault="00447B11">
            <w:pPr>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Pr>
              <w:lastRenderedPageBreak/>
              <w:t>Learning and Teaching Resources</w:t>
            </w:r>
          </w:p>
          <w:p w:rsidR="00BD3A0E" w:rsidRPr="009875C0" w:rsidRDefault="00447B11">
            <w:pPr>
              <w:pBdr>
                <w:top w:val="nil"/>
                <w:left w:val="nil"/>
                <w:bottom w:val="nil"/>
                <w:right w:val="nil"/>
                <w:between w:val="nil"/>
              </w:pBdr>
              <w:bidi/>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tl/>
              </w:rPr>
              <w:t>مصادر التعلم والتدريس</w:t>
            </w:r>
          </w:p>
        </w:tc>
      </w:tr>
      <w:tr w:rsidR="00BD3A0E" w:rsidRPr="009875C0">
        <w:tc>
          <w:tcPr>
            <w:tcW w:w="1935" w:type="dxa"/>
            <w:tcBorders>
              <w:top w:val="single" w:sz="4" w:space="0" w:color="000000"/>
              <w:left w:val="single" w:sz="4" w:space="0" w:color="000000"/>
              <w:bottom w:val="single" w:sz="4" w:space="0" w:color="000000"/>
              <w:right w:val="nil"/>
            </w:tcBorders>
            <w:vAlign w:val="center"/>
          </w:tcPr>
          <w:p w:rsidR="00BD3A0E" w:rsidRPr="009875C0" w:rsidRDefault="00BD3A0E">
            <w:pPr>
              <w:spacing w:line="312" w:lineRule="auto"/>
              <w:ind w:left="360" w:hanging="720"/>
              <w:rPr>
                <w:rFonts w:asciiTheme="majorBidi" w:hAnsiTheme="majorBidi" w:cstheme="majorBidi"/>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Available in the Library?</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Required Texts</w:t>
            </w:r>
          </w:p>
        </w:tc>
        <w:tc>
          <w:tcPr>
            <w:tcW w:w="5865" w:type="dxa"/>
            <w:tcBorders>
              <w:top w:val="single" w:sz="4" w:space="0" w:color="000000"/>
              <w:left w:val="single" w:sz="4" w:space="0" w:color="000000"/>
              <w:bottom w:val="single" w:sz="4" w:space="0" w:color="000000"/>
              <w:right w:val="nil"/>
            </w:tcBorders>
            <w:vAlign w:val="center"/>
          </w:tcPr>
          <w:p w:rsidR="00BD3A0E" w:rsidRPr="00045163" w:rsidRDefault="0011063A" w:rsidP="0011063A">
            <w:pPr>
              <w:spacing w:line="312" w:lineRule="auto"/>
              <w:ind w:left="185"/>
              <w:rPr>
                <w:rFonts w:asciiTheme="majorBidi" w:hAnsiTheme="majorBidi" w:cstheme="majorBidi"/>
              </w:rPr>
            </w:pPr>
            <w:r w:rsidRPr="0011063A">
              <w:rPr>
                <w:rFonts w:ascii="Times New Roman" w:hAnsi="Times New Roman" w:cs="Times New Roman"/>
              </w:rPr>
              <w:t>Internet and Computing Core Certification</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11063A">
            <w:pPr>
              <w:spacing w:line="312" w:lineRule="auto"/>
              <w:jc w:val="center"/>
              <w:rPr>
                <w:rFonts w:asciiTheme="majorBidi" w:hAnsiTheme="majorBidi" w:cstheme="majorBidi"/>
                <w:color w:val="FF0000"/>
              </w:rPr>
            </w:pPr>
            <w:r>
              <w:rPr>
                <w:rFonts w:asciiTheme="majorBidi" w:hAnsiTheme="majorBidi" w:cstheme="majorBidi"/>
              </w:rPr>
              <w:t>NO</w:t>
            </w:r>
          </w:p>
        </w:tc>
      </w:tr>
      <w:tr w:rsidR="00BD3A0E" w:rsidRPr="009875C0">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Recommended Texts</w:t>
            </w:r>
          </w:p>
        </w:tc>
        <w:tc>
          <w:tcPr>
            <w:tcW w:w="5865" w:type="dxa"/>
            <w:tcBorders>
              <w:top w:val="single" w:sz="4" w:space="0" w:color="000000"/>
              <w:left w:val="single" w:sz="4" w:space="0" w:color="000000"/>
              <w:bottom w:val="single" w:sz="4" w:space="0" w:color="000000"/>
              <w:right w:val="nil"/>
            </w:tcBorders>
            <w:vAlign w:val="center"/>
          </w:tcPr>
          <w:p w:rsidR="00BD3A0E" w:rsidRPr="00045163" w:rsidRDefault="00137E92" w:rsidP="00045163">
            <w:pPr>
              <w:spacing w:line="312" w:lineRule="auto"/>
              <w:ind w:left="185"/>
              <w:rPr>
                <w:rFonts w:asciiTheme="majorBidi" w:hAnsiTheme="majorBidi" w:cstheme="majorBidi"/>
              </w:rPr>
            </w:pPr>
            <w:r>
              <w:rPr>
                <w:rFonts w:ascii="Times New Roman" w:hAnsi="Times New Roman" w:cs="Times New Roman"/>
              </w:rPr>
              <w:t xml:space="preserve">F. E. </w:t>
            </w:r>
            <w:proofErr w:type="spellStart"/>
            <w:r>
              <w:rPr>
                <w:rFonts w:ascii="Times New Roman" w:hAnsi="Times New Roman" w:cs="Times New Roman"/>
              </w:rPr>
              <w:t>Giesecke</w:t>
            </w:r>
            <w:proofErr w:type="spellEnd"/>
            <w:r>
              <w:rPr>
                <w:rFonts w:ascii="Times New Roman" w:hAnsi="Times New Roman" w:cs="Times New Roman"/>
              </w:rPr>
              <w:t xml:space="preserve">, A. Mitchell, H. C. Spencer, I. L. Hill, and J. T. </w:t>
            </w:r>
            <w:proofErr w:type="spellStart"/>
            <w:r>
              <w:rPr>
                <w:rFonts w:ascii="Times New Roman" w:hAnsi="Times New Roman" w:cs="Times New Roman"/>
              </w:rPr>
              <w:t>Dygdon</w:t>
            </w:r>
            <w:proofErr w:type="spellEnd"/>
            <w:r>
              <w:rPr>
                <w:rFonts w:ascii="Times New Roman" w:hAnsi="Times New Roman" w:cs="Times New Roman"/>
              </w:rPr>
              <w:t>, Technical Drawing with Engineering Graphics, 15th ed., Upper Saddle River, NJ: Pearson, 2016.</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447B11">
            <w:pPr>
              <w:spacing w:line="312" w:lineRule="auto"/>
              <w:jc w:val="center"/>
              <w:rPr>
                <w:rFonts w:asciiTheme="majorBidi" w:hAnsiTheme="majorBidi" w:cstheme="majorBidi"/>
              </w:rPr>
            </w:pPr>
            <w:r w:rsidRPr="009875C0">
              <w:rPr>
                <w:rFonts w:asciiTheme="majorBidi" w:hAnsiTheme="majorBidi" w:cstheme="majorBidi"/>
              </w:rPr>
              <w:t>No</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https://alison.com/tag/microsoft</w:t>
            </w:r>
          </w:p>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 xml:space="preserve">Share and Discover Knowledge on </w:t>
            </w:r>
            <w:proofErr w:type="spellStart"/>
            <w:r w:rsidRPr="0011063A">
              <w:rPr>
                <w:rFonts w:asciiTheme="majorBidi" w:hAnsiTheme="majorBidi" w:cstheme="majorBidi"/>
              </w:rPr>
              <w:t>SlideShare</w:t>
            </w:r>
            <w:proofErr w:type="spellEnd"/>
          </w:p>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https://support.microsoft.com/en-us/training</w:t>
            </w:r>
          </w:p>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https://support.google.com/a/users</w:t>
            </w:r>
          </w:p>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https://edu.gcfglobal.org/en/topics/googleapps/#</w:t>
            </w:r>
          </w:p>
          <w:p w:rsidR="0011063A" w:rsidRPr="0011063A" w:rsidRDefault="0011063A" w:rsidP="0011063A">
            <w:pPr>
              <w:spacing w:line="312" w:lineRule="auto"/>
              <w:ind w:left="180"/>
              <w:rPr>
                <w:rFonts w:asciiTheme="majorBidi" w:hAnsiTheme="majorBidi" w:cstheme="majorBidi"/>
              </w:rPr>
            </w:pPr>
            <w:r w:rsidRPr="0011063A">
              <w:rPr>
                <w:rFonts w:asciiTheme="majorBidi" w:hAnsiTheme="majorBidi" w:cstheme="majorBidi"/>
              </w:rPr>
              <w:t>https://edu.gcfglobal.org/en/subjects/office/#</w:t>
            </w:r>
          </w:p>
          <w:p w:rsidR="00BD3A0E" w:rsidRPr="00045163" w:rsidRDefault="0011063A" w:rsidP="0011063A">
            <w:pPr>
              <w:spacing w:line="312" w:lineRule="auto"/>
              <w:ind w:left="180"/>
              <w:rPr>
                <w:rFonts w:asciiTheme="majorBidi" w:hAnsiTheme="majorBidi" w:cstheme="majorBidi"/>
              </w:rPr>
            </w:pPr>
            <w:r w:rsidRPr="0011063A">
              <w:rPr>
                <w:rFonts w:asciiTheme="majorBidi" w:hAnsiTheme="majorBidi" w:cstheme="majorBidi"/>
              </w:rPr>
              <w:t>https://chat.openai.com</w:t>
            </w:r>
          </w:p>
        </w:tc>
      </w:tr>
    </w:tbl>
    <w:p w:rsidR="00137E92" w:rsidRDefault="00137E92" w:rsidP="00137E92">
      <w:pPr>
        <w:tabs>
          <w:tab w:val="left" w:pos="1980"/>
        </w:tabs>
        <w:jc w:val="both"/>
        <w:rPr>
          <w:b/>
          <w:color w:val="000000"/>
          <w:sz w:val="32"/>
          <w:szCs w:val="32"/>
        </w:rPr>
      </w:pPr>
    </w:p>
    <w:p w:rsidR="00137E92" w:rsidRPr="00045163" w:rsidRDefault="00137E92" w:rsidP="00137E92">
      <w:pPr>
        <w:tabs>
          <w:tab w:val="left" w:pos="1980"/>
        </w:tabs>
        <w:jc w:val="both"/>
        <w:rPr>
          <w:b/>
          <w:color w:val="000000"/>
          <w:sz w:val="32"/>
          <w:szCs w:val="32"/>
        </w:rPr>
      </w:pPr>
    </w:p>
    <w:tbl>
      <w:tblPr>
        <w:tblStyle w:val="af5"/>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BD3A0E" w:rsidRPr="009875C0" w:rsidTr="009875C0">
        <w:trPr>
          <w:trHeight w:val="300"/>
          <w:jc w:val="center"/>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rsidR="00BD3A0E" w:rsidRPr="009875C0" w:rsidRDefault="00447B11">
            <w:pPr>
              <w:tabs>
                <w:tab w:val="left" w:pos="1890"/>
                <w:tab w:val="center" w:pos="4544"/>
              </w:tabs>
              <w:ind w:right="1152"/>
              <w:rPr>
                <w:rFonts w:asciiTheme="majorBidi" w:hAnsiTheme="majorBidi" w:cstheme="majorBidi"/>
                <w:b/>
                <w:sz w:val="28"/>
                <w:szCs w:val="28"/>
              </w:rPr>
            </w:pPr>
            <w:bookmarkStart w:id="2" w:name="_heading=h.30j0zll" w:colFirst="0" w:colLast="0"/>
            <w:bookmarkEnd w:id="2"/>
            <w:r w:rsidRPr="009875C0">
              <w:rPr>
                <w:rFonts w:asciiTheme="majorBidi" w:hAnsiTheme="majorBidi" w:cstheme="majorBidi"/>
                <w:b/>
                <w:sz w:val="28"/>
                <w:szCs w:val="28"/>
              </w:rPr>
              <w:tab/>
            </w:r>
            <w:r w:rsidRPr="009875C0">
              <w:rPr>
                <w:rFonts w:asciiTheme="majorBidi" w:hAnsiTheme="majorBidi" w:cstheme="majorBidi"/>
                <w:b/>
                <w:sz w:val="28"/>
                <w:szCs w:val="28"/>
              </w:rPr>
              <w:tab/>
              <w:t xml:space="preserve">                   Grading Scheme</w:t>
            </w:r>
          </w:p>
          <w:p w:rsidR="00BD3A0E" w:rsidRPr="009875C0" w:rsidRDefault="00447B11">
            <w:pPr>
              <w:pBdr>
                <w:top w:val="nil"/>
                <w:left w:val="nil"/>
                <w:bottom w:val="nil"/>
                <w:right w:val="nil"/>
                <w:between w:val="nil"/>
              </w:pBdr>
              <w:bidi/>
              <w:jc w:val="center"/>
              <w:rPr>
                <w:rFonts w:asciiTheme="majorBidi" w:hAnsiTheme="majorBidi" w:cstheme="majorBidi"/>
                <w:b/>
                <w:sz w:val="28"/>
                <w:szCs w:val="28"/>
              </w:rPr>
            </w:pPr>
            <w:r w:rsidRPr="009875C0">
              <w:rPr>
                <w:rFonts w:asciiTheme="majorBidi" w:hAnsiTheme="majorBidi" w:cstheme="majorBidi"/>
                <w:b/>
                <w:color w:val="17365D"/>
                <w:sz w:val="28"/>
                <w:szCs w:val="28"/>
                <w:rtl/>
              </w:rPr>
              <w:t>مخطط الدرجات</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BD3A0E" w:rsidRPr="009875C0" w:rsidRDefault="00447B11">
            <w:pPr>
              <w:rPr>
                <w:rFonts w:asciiTheme="majorBidi" w:hAnsiTheme="majorBidi" w:cstheme="majorBidi"/>
                <w:b/>
                <w:sz w:val="24"/>
                <w:szCs w:val="24"/>
              </w:rPr>
            </w:pPr>
            <w:r w:rsidRPr="009875C0">
              <w:rPr>
                <w:rFonts w:asciiTheme="majorBidi" w:hAnsiTheme="majorBidi" w:cstheme="majorBidi"/>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Definition</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Success Group</w:t>
            </w:r>
          </w:p>
          <w:p w:rsidR="00BD3A0E" w:rsidRPr="009875C0" w:rsidRDefault="00447B11">
            <w:pPr>
              <w:rPr>
                <w:rFonts w:asciiTheme="majorBidi" w:hAnsiTheme="majorBidi" w:cstheme="majorBidi"/>
                <w:b/>
              </w:rPr>
            </w:pPr>
            <w:r w:rsidRPr="009875C0">
              <w:rPr>
                <w:rFonts w:asciiTheme="majorBidi" w:hAnsiTheme="majorBidi" w:cstheme="majorBidi"/>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A - </w:t>
            </w:r>
            <w:r w:rsidRPr="009875C0">
              <w:rPr>
                <w:rFonts w:asciiTheme="majorBidi" w:hAnsiTheme="majorBidi" w:cstheme="majorBidi"/>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Outstanding Performance</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B - </w:t>
            </w:r>
            <w:r w:rsidRPr="009875C0">
              <w:rPr>
                <w:rFonts w:asciiTheme="majorBidi" w:hAnsiTheme="majorBidi" w:cstheme="majorBidi"/>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Above average with some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C - </w:t>
            </w:r>
            <w:r w:rsidRPr="009875C0">
              <w:rPr>
                <w:rFonts w:asciiTheme="majorBidi" w:hAnsiTheme="majorBidi" w:cstheme="majorBidi"/>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Sound work with notable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D - </w:t>
            </w:r>
            <w:r w:rsidRPr="009875C0">
              <w:rPr>
                <w:rFonts w:asciiTheme="majorBidi" w:hAnsiTheme="majorBidi" w:cstheme="majorBidi"/>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Fair but with major shortcomings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E - </w:t>
            </w:r>
            <w:r w:rsidRPr="009875C0">
              <w:rPr>
                <w:rFonts w:asciiTheme="majorBidi" w:hAnsiTheme="majorBidi" w:cstheme="majorBidi"/>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Work meets minimum criteria</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Fail Group</w:t>
            </w:r>
          </w:p>
          <w:p w:rsidR="00BD3A0E" w:rsidRPr="009875C0" w:rsidRDefault="00447B11">
            <w:pPr>
              <w:rPr>
                <w:rFonts w:asciiTheme="majorBidi" w:hAnsiTheme="majorBidi" w:cstheme="majorBidi"/>
                <w:b/>
              </w:rPr>
            </w:pPr>
            <w:r w:rsidRPr="009875C0">
              <w:rPr>
                <w:rFonts w:asciiTheme="majorBidi" w:hAnsiTheme="majorBidi" w:cstheme="majorBidi"/>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FX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More work required but credit awarded</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sz w:val="24"/>
                <w:szCs w:val="24"/>
              </w:rPr>
            </w:pPr>
            <w:r w:rsidRPr="009875C0">
              <w:rPr>
                <w:rFonts w:asciiTheme="majorBidi" w:hAnsiTheme="majorBidi" w:cstheme="majorBidi"/>
                <w:b/>
              </w:rPr>
              <w:t xml:space="preserve">F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Considerable amount of work required</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r>
      <w:tr w:rsidR="00BD3A0E" w:rsidRPr="009875C0" w:rsidTr="009875C0">
        <w:trPr>
          <w:trHeight w:val="1340"/>
          <w:jc w:val="center"/>
        </w:trPr>
        <w:tc>
          <w:tcPr>
            <w:tcW w:w="10500" w:type="dxa"/>
            <w:gridSpan w:val="5"/>
            <w:tcBorders>
              <w:top w:val="single" w:sz="6" w:space="0" w:color="000000"/>
              <w:left w:val="single" w:sz="6" w:space="0" w:color="000000"/>
              <w:bottom w:val="single" w:sz="6" w:space="0" w:color="000000"/>
              <w:right w:val="single" w:sz="6" w:space="0" w:color="000000"/>
            </w:tcBorders>
          </w:tcPr>
          <w:p w:rsidR="00BD3A0E" w:rsidRPr="009875C0" w:rsidRDefault="00BD3A0E">
            <w:pPr>
              <w:rPr>
                <w:rFonts w:asciiTheme="majorBidi" w:hAnsiTheme="majorBidi" w:cstheme="majorBidi"/>
                <w:sz w:val="16"/>
                <w:szCs w:val="16"/>
              </w:rPr>
            </w:pPr>
          </w:p>
          <w:p w:rsidR="00BD3A0E" w:rsidRPr="009875C0" w:rsidRDefault="00447B11">
            <w:pPr>
              <w:jc w:val="both"/>
              <w:rPr>
                <w:rFonts w:asciiTheme="majorBidi" w:hAnsiTheme="majorBidi" w:cstheme="majorBidi"/>
                <w:sz w:val="16"/>
                <w:szCs w:val="16"/>
              </w:rPr>
            </w:pPr>
            <w:r w:rsidRPr="009875C0">
              <w:rPr>
                <w:rFonts w:asciiTheme="majorBidi" w:hAnsiTheme="majorBidi" w:cstheme="majorBidi"/>
                <w:b/>
              </w:rPr>
              <w:t>Note:</w:t>
            </w:r>
            <w:r w:rsidRPr="009875C0">
              <w:rPr>
                <w:rFonts w:asciiTheme="majorBidi" w:hAnsiTheme="majorBidi" w:cstheme="majorBidi"/>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rsidR="00BD3A0E" w:rsidRDefault="00BD3A0E">
      <w:pPr>
        <w:bidi/>
        <w:spacing w:after="200" w:line="276" w:lineRule="auto"/>
      </w:pPr>
    </w:p>
    <w:sectPr w:rsidR="00BD3A0E">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30" w:rsidRDefault="009A3E30">
      <w:pPr>
        <w:spacing w:after="0" w:line="240" w:lineRule="auto"/>
      </w:pPr>
      <w:r>
        <w:separator/>
      </w:r>
    </w:p>
  </w:endnote>
  <w:endnote w:type="continuationSeparator" w:id="0">
    <w:p w:rsidR="009A3E30" w:rsidRDefault="009A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0E" w:rsidRDefault="00447B1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E1F4F">
      <w:rPr>
        <w:noProof/>
        <w:color w:val="000000"/>
      </w:rPr>
      <w:t>6</w:t>
    </w:r>
    <w:r>
      <w:rPr>
        <w:color w:val="000000"/>
      </w:rPr>
      <w:fldChar w:fldCharType="end"/>
    </w:r>
  </w:p>
  <w:p w:rsidR="00BD3A0E" w:rsidRDefault="00BD3A0E">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30" w:rsidRDefault="009A3E30">
      <w:pPr>
        <w:spacing w:after="0" w:line="240" w:lineRule="auto"/>
      </w:pPr>
      <w:r>
        <w:separator/>
      </w:r>
    </w:p>
  </w:footnote>
  <w:footnote w:type="continuationSeparator" w:id="0">
    <w:p w:rsidR="009A3E30" w:rsidRDefault="009A3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6BD"/>
    <w:multiLevelType w:val="multilevel"/>
    <w:tmpl w:val="956E39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4D35013"/>
    <w:multiLevelType w:val="multilevel"/>
    <w:tmpl w:val="3C304E8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A8F2664"/>
    <w:multiLevelType w:val="multilevel"/>
    <w:tmpl w:val="117897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78F822C8"/>
    <w:multiLevelType w:val="multilevel"/>
    <w:tmpl w:val="2272E4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0E"/>
    <w:rsid w:val="00045163"/>
    <w:rsid w:val="0011063A"/>
    <w:rsid w:val="00137E92"/>
    <w:rsid w:val="00140EDB"/>
    <w:rsid w:val="001A75A9"/>
    <w:rsid w:val="001B1FBC"/>
    <w:rsid w:val="00261812"/>
    <w:rsid w:val="00306C8A"/>
    <w:rsid w:val="0037100F"/>
    <w:rsid w:val="00396447"/>
    <w:rsid w:val="003A7A71"/>
    <w:rsid w:val="0040430C"/>
    <w:rsid w:val="0043481F"/>
    <w:rsid w:val="00447B11"/>
    <w:rsid w:val="00577728"/>
    <w:rsid w:val="005A13F4"/>
    <w:rsid w:val="005E1F4F"/>
    <w:rsid w:val="00717475"/>
    <w:rsid w:val="00734850"/>
    <w:rsid w:val="007C56F2"/>
    <w:rsid w:val="007E3C67"/>
    <w:rsid w:val="00892472"/>
    <w:rsid w:val="008C2A06"/>
    <w:rsid w:val="008C3929"/>
    <w:rsid w:val="008D7407"/>
    <w:rsid w:val="008F01ED"/>
    <w:rsid w:val="008F5EB8"/>
    <w:rsid w:val="00945762"/>
    <w:rsid w:val="009875C0"/>
    <w:rsid w:val="009A3E30"/>
    <w:rsid w:val="009B7B4D"/>
    <w:rsid w:val="00A85FCF"/>
    <w:rsid w:val="00AF6669"/>
    <w:rsid w:val="00B9473C"/>
    <w:rsid w:val="00BD3A0E"/>
    <w:rsid w:val="00C04569"/>
    <w:rsid w:val="00CE34C3"/>
    <w:rsid w:val="00D21ABC"/>
    <w:rsid w:val="00E37B21"/>
    <w:rsid w:val="00ED4EC3"/>
    <w:rsid w:val="00EF46D3"/>
    <w:rsid w:val="00F31488"/>
    <w:rsid w:val="00F668C0"/>
    <w:rsid w:val="00FC079F"/>
    <w:rsid w:val="00FC7294"/>
    <w:rsid w:val="00FF0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ED94"/>
  <w15:docId w15:val="{5EFE96AF-C360-4C7C-97D5-0FD8DDD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730">
      <w:bodyDiv w:val="1"/>
      <w:marLeft w:val="0"/>
      <w:marRight w:val="0"/>
      <w:marTop w:val="0"/>
      <w:marBottom w:val="0"/>
      <w:divBdr>
        <w:top w:val="none" w:sz="0" w:space="0" w:color="auto"/>
        <w:left w:val="none" w:sz="0" w:space="0" w:color="auto"/>
        <w:bottom w:val="none" w:sz="0" w:space="0" w:color="auto"/>
        <w:right w:val="none" w:sz="0" w:space="0" w:color="auto"/>
      </w:divBdr>
    </w:div>
    <w:div w:id="321466564">
      <w:bodyDiv w:val="1"/>
      <w:marLeft w:val="0"/>
      <w:marRight w:val="0"/>
      <w:marTop w:val="0"/>
      <w:marBottom w:val="0"/>
      <w:divBdr>
        <w:top w:val="none" w:sz="0" w:space="0" w:color="auto"/>
        <w:left w:val="none" w:sz="0" w:space="0" w:color="auto"/>
        <w:bottom w:val="none" w:sz="0" w:space="0" w:color="auto"/>
        <w:right w:val="none" w:sz="0" w:space="0" w:color="auto"/>
      </w:divBdr>
    </w:div>
    <w:div w:id="631713944">
      <w:bodyDiv w:val="1"/>
      <w:marLeft w:val="0"/>
      <w:marRight w:val="0"/>
      <w:marTop w:val="0"/>
      <w:marBottom w:val="0"/>
      <w:divBdr>
        <w:top w:val="none" w:sz="0" w:space="0" w:color="auto"/>
        <w:left w:val="none" w:sz="0" w:space="0" w:color="auto"/>
        <w:bottom w:val="none" w:sz="0" w:space="0" w:color="auto"/>
        <w:right w:val="none" w:sz="0" w:space="0" w:color="auto"/>
      </w:divBdr>
    </w:div>
    <w:div w:id="632713434">
      <w:bodyDiv w:val="1"/>
      <w:marLeft w:val="0"/>
      <w:marRight w:val="0"/>
      <w:marTop w:val="0"/>
      <w:marBottom w:val="0"/>
      <w:divBdr>
        <w:top w:val="none" w:sz="0" w:space="0" w:color="auto"/>
        <w:left w:val="none" w:sz="0" w:space="0" w:color="auto"/>
        <w:bottom w:val="none" w:sz="0" w:space="0" w:color="auto"/>
        <w:right w:val="none" w:sz="0" w:space="0" w:color="auto"/>
      </w:divBdr>
    </w:div>
    <w:div w:id="664865413">
      <w:bodyDiv w:val="1"/>
      <w:marLeft w:val="0"/>
      <w:marRight w:val="0"/>
      <w:marTop w:val="0"/>
      <w:marBottom w:val="0"/>
      <w:divBdr>
        <w:top w:val="none" w:sz="0" w:space="0" w:color="auto"/>
        <w:left w:val="none" w:sz="0" w:space="0" w:color="auto"/>
        <w:bottom w:val="none" w:sz="0" w:space="0" w:color="auto"/>
        <w:right w:val="none" w:sz="0" w:space="0" w:color="auto"/>
      </w:divBdr>
    </w:div>
    <w:div w:id="817571584">
      <w:bodyDiv w:val="1"/>
      <w:marLeft w:val="0"/>
      <w:marRight w:val="0"/>
      <w:marTop w:val="0"/>
      <w:marBottom w:val="0"/>
      <w:divBdr>
        <w:top w:val="none" w:sz="0" w:space="0" w:color="auto"/>
        <w:left w:val="none" w:sz="0" w:space="0" w:color="auto"/>
        <w:bottom w:val="none" w:sz="0" w:space="0" w:color="auto"/>
        <w:right w:val="none" w:sz="0" w:space="0" w:color="auto"/>
      </w:divBdr>
    </w:div>
    <w:div w:id="1055737885">
      <w:bodyDiv w:val="1"/>
      <w:marLeft w:val="0"/>
      <w:marRight w:val="0"/>
      <w:marTop w:val="0"/>
      <w:marBottom w:val="0"/>
      <w:divBdr>
        <w:top w:val="none" w:sz="0" w:space="0" w:color="auto"/>
        <w:left w:val="none" w:sz="0" w:space="0" w:color="auto"/>
        <w:bottom w:val="none" w:sz="0" w:space="0" w:color="auto"/>
        <w:right w:val="none" w:sz="0" w:space="0" w:color="auto"/>
      </w:divBdr>
    </w:div>
    <w:div w:id="1220630125">
      <w:bodyDiv w:val="1"/>
      <w:marLeft w:val="0"/>
      <w:marRight w:val="0"/>
      <w:marTop w:val="0"/>
      <w:marBottom w:val="0"/>
      <w:divBdr>
        <w:top w:val="none" w:sz="0" w:space="0" w:color="auto"/>
        <w:left w:val="none" w:sz="0" w:space="0" w:color="auto"/>
        <w:bottom w:val="none" w:sz="0" w:space="0" w:color="auto"/>
        <w:right w:val="none" w:sz="0" w:space="0" w:color="auto"/>
      </w:divBdr>
    </w:div>
    <w:div w:id="1768576944">
      <w:bodyDiv w:val="1"/>
      <w:marLeft w:val="0"/>
      <w:marRight w:val="0"/>
      <w:marTop w:val="0"/>
      <w:marBottom w:val="0"/>
      <w:divBdr>
        <w:top w:val="none" w:sz="0" w:space="0" w:color="auto"/>
        <w:left w:val="none" w:sz="0" w:space="0" w:color="auto"/>
        <w:bottom w:val="none" w:sz="0" w:space="0" w:color="auto"/>
        <w:right w:val="none" w:sz="0" w:space="0" w:color="auto"/>
      </w:divBdr>
    </w:div>
    <w:div w:id="212726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FARAH MAZIN AL-ASAWD</cp:lastModifiedBy>
  <cp:revision>51</cp:revision>
  <cp:lastPrinted>2023-11-20T07:38:00Z</cp:lastPrinted>
  <dcterms:created xsi:type="dcterms:W3CDTF">2023-04-04T19:10:00Z</dcterms:created>
  <dcterms:modified xsi:type="dcterms:W3CDTF">2023-12-27T15:00:00Z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