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4490"/>
        <w:gridCol w:w="2181"/>
      </w:tblGrid>
      <w:tr w:rsidR="008E7461" w14:paraId="7942B327" w14:textId="77777777">
        <w:trPr>
          <w:trHeight w:val="1"/>
        </w:trPr>
        <w:tc>
          <w:tcPr>
            <w:tcW w:w="1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E08EA9" w14:textId="77777777" w:rsidR="008E7461" w:rsidRDefault="00000000" w:rsidP="00D60B87">
            <w:pPr>
              <w:rPr>
                <w:rFonts w:ascii="Arial" w:eastAsia="Arial" w:hAnsi="Arial" w:cs="Arial"/>
              </w:rPr>
            </w:pPr>
            <w:r>
              <w:object w:dxaOrig="1862" w:dyaOrig="1842" w14:anchorId="43B20C29">
                <v:rect id="rectole0000000000" o:spid="_x0000_i1025" style="width:93pt;height:92.25pt" o:ole="" o:preferrelative="t" stroked="f">
                  <v:imagedata r:id="rId7" o:title=""/>
                </v:rect>
                <o:OLEObject Type="Embed" ProgID="StaticMetafile" ShapeID="rectole0000000000" DrawAspect="Content" ObjectID="_1775852597" r:id="rId8"/>
              </w:object>
            </w:r>
          </w:p>
        </w:tc>
        <w:tc>
          <w:tcPr>
            <w:tcW w:w="6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CDE70C" w14:textId="77777777" w:rsidR="008E7461" w:rsidRDefault="00000000">
            <w:pPr>
              <w:keepNext/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3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وزارة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التعليم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العالي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والبـحث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العلمي</w:t>
            </w:r>
            <w:proofErr w:type="spellEnd"/>
          </w:p>
          <w:p w14:paraId="2625A8BA" w14:textId="77777777" w:rsidR="008E7461" w:rsidRDefault="00000000">
            <w:pPr>
              <w:keepNext/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جـــــ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هاز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الإش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ـــــ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راف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والتق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ـــ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ويم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العل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ــ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مي</w:t>
            </w:r>
            <w:proofErr w:type="spellEnd"/>
          </w:p>
          <w:p w14:paraId="0DC6BAAB" w14:textId="77777777" w:rsidR="008E7461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دائرة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ضمان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الجودة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والاعتماد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الأكاديمي</w:t>
            </w:r>
            <w:proofErr w:type="spellEnd"/>
          </w:p>
        </w:tc>
        <w:tc>
          <w:tcPr>
            <w:tcW w:w="1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3F675" w14:textId="77777777" w:rsidR="008E7461" w:rsidRDefault="00000000">
            <w:pPr>
              <w:keepNext/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object w:dxaOrig="1963" w:dyaOrig="1741" w14:anchorId="2089557E">
                <v:rect id="rectole0000000001" o:spid="_x0000_i1026" style="width:98.25pt;height:87pt" o:ole="" o:preferrelative="t" stroked="f">
                  <v:imagedata r:id="rId9" o:title=""/>
                </v:rect>
                <o:OLEObject Type="Embed" ProgID="StaticMetafile" ShapeID="rectole0000000001" DrawAspect="Content" ObjectID="_1775852598" r:id="rId10"/>
              </w:object>
            </w:r>
          </w:p>
        </w:tc>
      </w:tr>
    </w:tbl>
    <w:p w14:paraId="0EDFD868" w14:textId="77777777" w:rsidR="008E7461" w:rsidRDefault="008E7461">
      <w:pPr>
        <w:keepNext/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3C7DBD5C" w14:textId="77777777" w:rsidR="008E7461" w:rsidRDefault="00000000">
      <w:pPr>
        <w:tabs>
          <w:tab w:val="left" w:pos="2488"/>
        </w:tabs>
        <w:bidi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</w:rPr>
        <w:tab/>
      </w:r>
    </w:p>
    <w:p w14:paraId="3ED65960" w14:textId="77777777" w:rsidR="008E7461" w:rsidRDefault="00000000">
      <w:pPr>
        <w:bidi/>
        <w:spacing w:after="0" w:line="240" w:lineRule="auto"/>
        <w:ind w:hanging="52"/>
        <w:jc w:val="center"/>
        <w:rPr>
          <w:rFonts w:ascii="Times New Roman" w:eastAsia="Times New Roman" w:hAnsi="Times New Roman" w:cs="Times New Roman"/>
          <w:b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استمارة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وصف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المقرر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الدراسي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44285583" w14:textId="380B4951" w:rsidR="00D60B87" w:rsidRDefault="00000000" w:rsidP="00D60B87">
      <w:pPr>
        <w:bidi/>
        <w:spacing w:after="0" w:line="240" w:lineRule="auto"/>
        <w:ind w:hanging="52"/>
        <w:jc w:val="center"/>
        <w:rPr>
          <w:rFonts w:ascii="Times New Roman" w:eastAsia="Times New Roman" w:hAnsi="Times New Roman" w:cs="Times New Roman"/>
          <w:b/>
          <w:sz w:val="40"/>
          <w:rtl/>
          <w:lang w:bidi="ar-IQ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للعام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40"/>
        </w:rPr>
        <w:t>الدراسي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>(</w:t>
      </w:r>
      <w:proofErr w:type="gramEnd"/>
      <w:r w:rsidR="00D60B87">
        <w:rPr>
          <w:rFonts w:ascii="Times New Roman" w:eastAsia="Times New Roman" w:hAnsi="Times New Roman" w:cs="Times New Roman"/>
          <w:b/>
          <w:sz w:val="40"/>
        </w:rPr>
        <w:t xml:space="preserve">2023-2024 </w:t>
      </w:r>
      <w:r w:rsidR="00D60B87">
        <w:rPr>
          <w:rFonts w:ascii="Times New Roman" w:eastAsia="Times New Roman" w:hAnsi="Times New Roman" w:cs="Times New Roman" w:hint="cs"/>
          <w:b/>
          <w:sz w:val="40"/>
          <w:rtl/>
          <w:lang w:bidi="ar-IQ"/>
        </w:rPr>
        <w:t>)</w:t>
      </w:r>
    </w:p>
    <w:p w14:paraId="79834758" w14:textId="58976C73" w:rsidR="008E7461" w:rsidRDefault="00000000" w:rsidP="00D60B87">
      <w:pPr>
        <w:bidi/>
        <w:spacing w:after="0" w:line="240" w:lineRule="auto"/>
        <w:ind w:hanging="5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كلية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الحكمة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40"/>
        </w:rPr>
        <w:t>الجامعة</w:t>
      </w:r>
      <w:proofErr w:type="spellEnd"/>
      <w:r>
        <w:rPr>
          <w:rFonts w:ascii="Times New Roman" w:eastAsia="Times New Roman" w:hAnsi="Times New Roman" w:cs="Times New Roman"/>
        </w:rPr>
        <w:t xml:space="preserve">  -</w:t>
      </w:r>
      <w:proofErr w:type="gramEnd"/>
    </w:p>
    <w:p w14:paraId="3C54E465" w14:textId="77777777" w:rsidR="008E7461" w:rsidRDefault="008E7461">
      <w:pPr>
        <w:bidi/>
        <w:spacing w:after="0" w:line="240" w:lineRule="auto"/>
        <w:ind w:hanging="52"/>
        <w:jc w:val="center"/>
        <w:rPr>
          <w:rFonts w:ascii="Times New Roman" w:eastAsia="Times New Roman" w:hAnsi="Times New Roman" w:cs="Times New Roman"/>
          <w:sz w:val="20"/>
        </w:rPr>
      </w:pPr>
    </w:p>
    <w:p w14:paraId="1FCAC00C" w14:textId="77777777" w:rsidR="008E7461" w:rsidRDefault="008E7461">
      <w:pPr>
        <w:bidi/>
        <w:spacing w:after="0" w:line="240" w:lineRule="auto"/>
        <w:ind w:hanging="52"/>
        <w:jc w:val="center"/>
        <w:rPr>
          <w:rFonts w:ascii="Times New Roman" w:eastAsia="Times New Roman" w:hAnsi="Times New Roman" w:cs="Times New Roman"/>
          <w:sz w:val="20"/>
        </w:rPr>
      </w:pPr>
    </w:p>
    <w:p w14:paraId="40365F88" w14:textId="77777777" w:rsidR="008E7461" w:rsidRDefault="00000000">
      <w:pPr>
        <w:bidi/>
        <w:spacing w:after="0" w:line="240" w:lineRule="auto"/>
        <w:ind w:left="-619" w:right="-567"/>
        <w:jc w:val="center"/>
        <w:rPr>
          <w:rFonts w:ascii="Traditional Arabic" w:eastAsia="Traditional Arabic" w:hAnsi="Traditional Arabic" w:cs="Traditional Arabic"/>
          <w:b/>
          <w:sz w:val="32"/>
        </w:rPr>
      </w:pPr>
      <w:r>
        <w:rPr>
          <w:rFonts w:ascii="Traditional Arabic" w:eastAsia="Traditional Arabic" w:hAnsi="Traditional Arabic" w:cs="Traditional Arabic"/>
          <w:b/>
          <w:sz w:val="32"/>
        </w:rPr>
        <w:t>- - - - - - - - - - - - - - - - - - - - - - - - - - - - - - - -</w:t>
      </w:r>
    </w:p>
    <w:p w14:paraId="00FBAFB7" w14:textId="77777777" w:rsidR="008E7461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40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الكلية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: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كلية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الحكمة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الجامعة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–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بغداد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  </w:t>
      </w:r>
    </w:p>
    <w:p w14:paraId="5290A1A6" w14:textId="77777777" w:rsidR="008E7461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40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القسم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العلمي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: </w:t>
      </w:r>
      <w:proofErr w:type="spellStart"/>
      <w:r>
        <w:rPr>
          <w:rFonts w:ascii="Traditional Arabic" w:eastAsia="Traditional Arabic" w:hAnsi="Traditional Arabic" w:cs="Traditional Arabic"/>
          <w:b/>
          <w:sz w:val="36"/>
        </w:rPr>
        <w:t>الانكليزي</w:t>
      </w:r>
      <w:proofErr w:type="spellEnd"/>
    </w:p>
    <w:p w14:paraId="1196308E" w14:textId="77777777" w:rsidR="008E7461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40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اسم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المقرر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الدراسي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(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المادة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الدراسية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): </w:t>
      </w:r>
      <w:proofErr w:type="spellStart"/>
      <w:r>
        <w:rPr>
          <w:rFonts w:ascii="Calibri" w:eastAsia="Calibri" w:hAnsi="Calibri" w:cs="Calibri"/>
          <w:color w:val="000000"/>
          <w:sz w:val="28"/>
        </w:rPr>
        <w:t>العربية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</w:rPr>
        <w:t>العامة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>/</w:t>
      </w:r>
      <w:r>
        <w:rPr>
          <w:rFonts w:ascii="Traditional Arabic" w:eastAsia="Traditional Arabic" w:hAnsi="Traditional Arabic" w:cs="Traditional Arabic"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sz w:val="40"/>
        </w:rPr>
        <w:t>المرحلة</w:t>
      </w:r>
      <w:proofErr w:type="spellEnd"/>
      <w:r>
        <w:rPr>
          <w:rFonts w:ascii="Traditional Arabic" w:eastAsia="Traditional Arabic" w:hAnsi="Traditional Arabic" w:cs="Traditional Arabic"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sz w:val="40"/>
        </w:rPr>
        <w:t>الأولى</w:t>
      </w:r>
      <w:proofErr w:type="spellEnd"/>
    </w:p>
    <w:p w14:paraId="49D16EF5" w14:textId="77777777" w:rsidR="008E7461" w:rsidRDefault="008E7461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40"/>
        </w:rPr>
      </w:pPr>
    </w:p>
    <w:p w14:paraId="029A8FC3" w14:textId="77777777" w:rsidR="008E7461" w:rsidRDefault="00000000">
      <w:pPr>
        <w:tabs>
          <w:tab w:val="left" w:pos="306"/>
        </w:tabs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تاريخ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ملء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proofErr w:type="gramStart"/>
      <w:r>
        <w:rPr>
          <w:rFonts w:ascii="Traditional Arabic" w:eastAsia="Traditional Arabic" w:hAnsi="Traditional Arabic" w:cs="Traditional Arabic"/>
          <w:b/>
          <w:sz w:val="32"/>
        </w:rPr>
        <w:t>الملف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:</w:t>
      </w:r>
      <w:proofErr w:type="gramEnd"/>
      <w:r>
        <w:rPr>
          <w:rFonts w:ascii="Traditional Arabic" w:eastAsia="Traditional Arabic" w:hAnsi="Traditional Arabic" w:cs="Traditional Arabic"/>
          <w:b/>
          <w:sz w:val="32"/>
        </w:rPr>
        <w:t xml:space="preserve">   26 /  11 / 2023</w:t>
      </w:r>
    </w:p>
    <w:p w14:paraId="7E89EEBF" w14:textId="77777777" w:rsidR="008E7461" w:rsidRDefault="008E7461">
      <w:pPr>
        <w:tabs>
          <w:tab w:val="left" w:pos="306"/>
        </w:tabs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8"/>
        <w:gridCol w:w="4360"/>
      </w:tblGrid>
      <w:tr w:rsidR="008E7461" w14:paraId="6A4F2364" w14:textId="77777777">
        <w:trPr>
          <w:trHeight w:val="1"/>
        </w:trPr>
        <w:tc>
          <w:tcPr>
            <w:tcW w:w="4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91D76" w14:textId="77777777" w:rsidR="008E7461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="Traditional Arabic" w:eastAsia="Traditional Arabic" w:hAnsi="Traditional Arabic" w:cs="Traditional Arabic"/>
                <w:b/>
                <w:sz w:val="32"/>
              </w:rPr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التوقيع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gram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 :</w:t>
            </w:r>
            <w:proofErr w:type="gramEnd"/>
          </w:p>
          <w:p w14:paraId="690BFD06" w14:textId="77777777" w:rsidR="008E7461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="Traditional Arabic" w:eastAsia="Traditional Arabic" w:hAnsi="Traditional Arabic" w:cs="Traditional Arabic"/>
                <w:b/>
                <w:sz w:val="32"/>
              </w:rPr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اسم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استاذ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proofErr w:type="gram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المادة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:</w:t>
            </w:r>
            <w:proofErr w:type="spellStart"/>
            <w:proofErr w:type="gram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م.د.إسراء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زيدان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خلف</w:t>
            </w:r>
            <w:proofErr w:type="spellEnd"/>
          </w:p>
          <w:p w14:paraId="0BF6C220" w14:textId="4DB0C710" w:rsidR="008E7461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التاريخ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:   </w:t>
            </w:r>
            <w:r w:rsidR="00D6354B">
              <w:rPr>
                <w:rFonts w:ascii="Traditional Arabic" w:eastAsia="Traditional Arabic" w:hAnsi="Traditional Arabic" w:cs="Traditional Arabic"/>
                <w:b/>
                <w:sz w:val="32"/>
              </w:rPr>
              <w:t>11</w:t>
            </w:r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/1</w:t>
            </w:r>
            <w:r w:rsidR="00D6354B">
              <w:rPr>
                <w:rFonts w:ascii="Traditional Arabic" w:eastAsia="Traditional Arabic" w:hAnsi="Traditional Arabic" w:cs="Traditional Arabic"/>
                <w:b/>
                <w:sz w:val="32"/>
              </w:rPr>
              <w:t>8</w:t>
            </w:r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/ 2023</w:t>
            </w:r>
          </w:p>
        </w:tc>
        <w:tc>
          <w:tcPr>
            <w:tcW w:w="4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1EB2B" w14:textId="77777777" w:rsidR="008E7461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="Traditional Arabic" w:eastAsia="Traditional Arabic" w:hAnsi="Traditional Arabic" w:cs="Traditional Arabic"/>
                <w:b/>
                <w:sz w:val="32"/>
              </w:rPr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التوقيع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gram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 :</w:t>
            </w:r>
            <w:proofErr w:type="gramEnd"/>
          </w:p>
          <w:p w14:paraId="5727842C" w14:textId="77777777" w:rsidR="008E7461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="Traditional Arabic" w:eastAsia="Traditional Arabic" w:hAnsi="Traditional Arabic" w:cs="Traditional Arabic"/>
                <w:b/>
                <w:sz w:val="32"/>
              </w:rPr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اسم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رئيس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proofErr w:type="gram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القسم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:</w:t>
            </w:r>
            <w:proofErr w:type="gram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أ.د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.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منذر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عبد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الرزاق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سبع</w:t>
            </w:r>
            <w:proofErr w:type="spellEnd"/>
          </w:p>
          <w:p w14:paraId="220664A0" w14:textId="77777777" w:rsidR="008E7461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التاريخ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:  18 </w:t>
            </w:r>
            <w:proofErr w:type="gram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/  11</w:t>
            </w:r>
            <w:proofErr w:type="gram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/ 2023</w:t>
            </w:r>
          </w:p>
        </w:tc>
      </w:tr>
    </w:tbl>
    <w:p w14:paraId="790DA84A" w14:textId="77777777" w:rsidR="008E7461" w:rsidRDefault="00000000">
      <w:pPr>
        <w:bidi/>
        <w:spacing w:after="0" w:line="240" w:lineRule="auto"/>
        <w:ind w:left="-619" w:right="-567"/>
        <w:jc w:val="center"/>
        <w:rPr>
          <w:rFonts w:ascii="Traditional Arabic" w:eastAsia="Traditional Arabic" w:hAnsi="Traditional Arabic" w:cs="Traditional Arabic"/>
          <w:b/>
          <w:sz w:val="32"/>
        </w:rPr>
      </w:pPr>
      <w:r>
        <w:rPr>
          <w:rFonts w:ascii="Traditional Arabic" w:eastAsia="Traditional Arabic" w:hAnsi="Traditional Arabic" w:cs="Traditional Arabic"/>
          <w:b/>
          <w:sz w:val="32"/>
        </w:rPr>
        <w:t>- - - - - - - - - - - - - - - - - - - - - - - - - - - - - - - -</w:t>
      </w:r>
    </w:p>
    <w:p w14:paraId="1BFE0D7B" w14:textId="77777777" w:rsidR="008E7461" w:rsidRDefault="00000000">
      <w:pPr>
        <w:bidi/>
        <w:spacing w:after="0" w:line="240" w:lineRule="auto"/>
        <w:ind w:left="-619" w:right="-567"/>
        <w:jc w:val="center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دقـق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الملف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من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قبل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لجنة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ضمان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الجودة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والأداء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الجامعي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في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القسم</w:t>
      </w:r>
      <w:proofErr w:type="spellEnd"/>
    </w:p>
    <w:p w14:paraId="7C57DF0D" w14:textId="77777777" w:rsidR="008E7461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  <w:r>
        <w:rPr>
          <w:rFonts w:ascii="Traditional Arabic" w:eastAsia="Traditional Arabic" w:hAnsi="Traditional Arabic" w:cs="Traditional Arabic"/>
          <w:b/>
          <w:sz w:val="32"/>
        </w:rPr>
        <w:t xml:space="preserve">  </w:t>
      </w:r>
    </w:p>
    <w:p w14:paraId="5214FED7" w14:textId="77777777" w:rsidR="008E7461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التوقيع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>:</w:t>
      </w:r>
    </w:p>
    <w:p w14:paraId="0A816788" w14:textId="77777777" w:rsidR="008E7461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اسم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عضو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لجنة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ضمان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الجودة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والأداء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الجامعي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في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القسم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: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م.م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سعد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سمير</w:t>
      </w:r>
      <w:proofErr w:type="spellEnd"/>
    </w:p>
    <w:p w14:paraId="216D95B0" w14:textId="77777777" w:rsidR="008E7461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التاريخ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>:   /    / 2023</w:t>
      </w:r>
    </w:p>
    <w:p w14:paraId="04144D25" w14:textId="77777777" w:rsidR="008E7461" w:rsidRDefault="00000000">
      <w:pPr>
        <w:bidi/>
        <w:spacing w:after="0" w:line="240" w:lineRule="auto"/>
        <w:jc w:val="center"/>
        <w:rPr>
          <w:rFonts w:ascii="Traditional Arabic" w:eastAsia="Traditional Arabic" w:hAnsi="Traditional Arabic" w:cs="Traditional Arabic"/>
          <w:b/>
          <w:sz w:val="32"/>
        </w:rPr>
      </w:pPr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</w:p>
    <w:p w14:paraId="19E02D81" w14:textId="77777777" w:rsidR="008E7461" w:rsidRDefault="00000000">
      <w:pPr>
        <w:bidi/>
        <w:spacing w:after="0" w:line="240" w:lineRule="auto"/>
        <w:jc w:val="center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lastRenderedPageBreak/>
        <w:t>وصف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المقرر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الدراسي</w:t>
      </w:r>
      <w:proofErr w:type="spellEnd"/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8"/>
      </w:tblGrid>
      <w:tr w:rsidR="008E7461" w14:paraId="1F427496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E7605" w14:textId="77777777" w:rsidR="008E7461" w:rsidRDefault="00000000">
            <w:pPr>
              <w:bidi/>
              <w:spacing w:before="240" w:after="200" w:line="276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يوفر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وصف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هذا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إيجازاً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مقتضياً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لأهم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خصائص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ومخرجات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التعلم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المتوقعة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الطالب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تحقيقها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مبرهناً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عما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إذا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كان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قد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حقق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الاستفادة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القصوى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فرص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التعلم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المتاحة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ولابد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الربط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بينها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وبين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وصف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البرنامج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.</w:t>
            </w:r>
          </w:p>
        </w:tc>
      </w:tr>
    </w:tbl>
    <w:p w14:paraId="537F5F01" w14:textId="77777777" w:rsidR="008E7461" w:rsidRDefault="008E7461">
      <w:pPr>
        <w:bidi/>
        <w:spacing w:before="240" w:after="200" w:line="276" w:lineRule="auto"/>
        <w:ind w:left="-335" w:right="-426"/>
        <w:jc w:val="both"/>
        <w:rPr>
          <w:rFonts w:ascii="Arial" w:eastAsia="Arial" w:hAnsi="Arial" w:cs="Arial"/>
          <w:sz w:val="28"/>
          <w:shd w:val="clear" w:color="auto" w:fill="FFFFFF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8"/>
        <w:gridCol w:w="982"/>
        <w:gridCol w:w="2477"/>
        <w:gridCol w:w="1200"/>
        <w:gridCol w:w="291"/>
      </w:tblGrid>
      <w:tr w:rsidR="008E7461" w14:paraId="5CFA18B9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6C9243" w14:textId="77777777" w:rsidR="008E7461" w:rsidRDefault="00000000">
            <w:pPr>
              <w:numPr>
                <w:ilvl w:val="0"/>
                <w:numId w:val="2"/>
              </w:numPr>
              <w:tabs>
                <w:tab w:val="left" w:pos="360"/>
              </w:tabs>
              <w:bidi/>
              <w:spacing w:after="0" w:line="240" w:lineRule="auto"/>
              <w:ind w:left="360" w:hanging="28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المؤسسة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التعليمية</w:t>
            </w:r>
            <w:proofErr w:type="spellEnd"/>
          </w:p>
        </w:tc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33F991" w14:textId="77777777" w:rsidR="008E7461" w:rsidRDefault="00000000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FFFFFF"/>
              </w:rPr>
              <w:t>كلية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FFFFFF"/>
              </w:rPr>
              <w:t>الحكمة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FFFFFF"/>
              </w:rPr>
              <w:t>الجامعة</w:t>
            </w:r>
            <w:proofErr w:type="spellEnd"/>
          </w:p>
        </w:tc>
      </w:tr>
      <w:tr w:rsidR="008E7461" w14:paraId="23CE2458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936460" w14:textId="77777777" w:rsidR="008E7461" w:rsidRDefault="00000000">
            <w:pPr>
              <w:numPr>
                <w:ilvl w:val="0"/>
                <w:numId w:val="3"/>
              </w:numPr>
              <w:tabs>
                <w:tab w:val="left" w:pos="432"/>
              </w:tabs>
              <w:bidi/>
              <w:spacing w:after="0" w:line="240" w:lineRule="auto"/>
              <w:ind w:left="432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القسم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العلمي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7E7153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قسم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الانكليزي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المرحلة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الأولى</w:t>
            </w:r>
            <w:proofErr w:type="spellEnd"/>
          </w:p>
        </w:tc>
      </w:tr>
      <w:tr w:rsidR="008E7461" w14:paraId="491457D5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5502DF" w14:textId="77777777" w:rsidR="008E7461" w:rsidRDefault="00000000">
            <w:pPr>
              <w:numPr>
                <w:ilvl w:val="0"/>
                <w:numId w:val="4"/>
              </w:numPr>
              <w:tabs>
                <w:tab w:val="left" w:pos="432"/>
              </w:tabs>
              <w:bidi/>
              <w:spacing w:after="0" w:line="240" w:lineRule="auto"/>
              <w:ind w:left="432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اسم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اسم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المادة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)</w:t>
            </w:r>
          </w:p>
        </w:tc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5BFE5C" w14:textId="77777777" w:rsidR="008E7461" w:rsidRDefault="00000000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العربية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العامة</w:t>
            </w:r>
            <w:proofErr w:type="spellEnd"/>
          </w:p>
          <w:p w14:paraId="423A13BF" w14:textId="77777777" w:rsidR="008E7461" w:rsidRDefault="008E7461">
            <w:pPr>
              <w:bidi/>
              <w:spacing w:after="0" w:line="240" w:lineRule="auto"/>
            </w:pPr>
          </w:p>
        </w:tc>
      </w:tr>
      <w:tr w:rsidR="008E7461" w14:paraId="452B5606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7A713A" w14:textId="77777777" w:rsidR="008E7461" w:rsidRDefault="00000000">
            <w:pPr>
              <w:numPr>
                <w:ilvl w:val="0"/>
                <w:numId w:val="5"/>
              </w:numPr>
              <w:tabs>
                <w:tab w:val="left" w:pos="432"/>
              </w:tabs>
              <w:bidi/>
              <w:spacing w:after="0" w:line="240" w:lineRule="auto"/>
              <w:ind w:left="432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أشكال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الحضور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المتاحة</w:t>
            </w:r>
            <w:proofErr w:type="spellEnd"/>
          </w:p>
        </w:tc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5698A8" w14:textId="77777777" w:rsidR="008E7461" w:rsidRDefault="00000000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u w:val="single"/>
                <w:shd w:val="clear" w:color="auto" w:fill="FFFFFF"/>
              </w:rPr>
              <w:t>حضوري</w:t>
            </w:r>
            <w:proofErr w:type="spellEnd"/>
          </w:p>
        </w:tc>
      </w:tr>
      <w:tr w:rsidR="008E7461" w14:paraId="3A0D7C9C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8FFAB9" w14:textId="77777777" w:rsidR="008E7461" w:rsidRDefault="00000000">
            <w:pPr>
              <w:numPr>
                <w:ilvl w:val="0"/>
                <w:numId w:val="6"/>
              </w:numPr>
              <w:tabs>
                <w:tab w:val="left" w:pos="432"/>
              </w:tabs>
              <w:bidi/>
              <w:spacing w:after="0" w:line="240" w:lineRule="auto"/>
              <w:ind w:left="432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نظام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فصلي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سنوي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)</w:t>
            </w:r>
          </w:p>
        </w:tc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925D2D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النظام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الفصلي</w:t>
            </w:r>
            <w:proofErr w:type="spellEnd"/>
          </w:p>
        </w:tc>
      </w:tr>
      <w:tr w:rsidR="008E7461" w14:paraId="6C4EB5A3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7250DA" w14:textId="77777777" w:rsidR="008E7461" w:rsidRDefault="00000000">
            <w:pPr>
              <w:numPr>
                <w:ilvl w:val="0"/>
                <w:numId w:val="7"/>
              </w:numPr>
              <w:tabs>
                <w:tab w:val="left" w:pos="432"/>
              </w:tabs>
              <w:bidi/>
              <w:spacing w:after="0" w:line="240" w:lineRule="auto"/>
              <w:ind w:left="432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عدد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الساعات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الدراسية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الكلي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)</w:t>
            </w:r>
          </w:p>
        </w:tc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948F6A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  <w:shd w:val="clear" w:color="auto" w:fill="FFFFFF"/>
              </w:rPr>
              <w:t>2</w:t>
            </w:r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ساعة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اسبوعياً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( </w:t>
            </w:r>
            <w:r>
              <w:rPr>
                <w:rFonts w:ascii="Cambria" w:eastAsia="Cambria" w:hAnsi="Cambria" w:cs="Cambria"/>
                <w:color w:val="000000"/>
                <w:sz w:val="28"/>
                <w:shd w:val="clear" w:color="auto" w:fill="FFFFFF"/>
              </w:rPr>
              <w:t>60</w:t>
            </w:r>
            <w:proofErr w:type="gram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ساعة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الكلي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)</w:t>
            </w:r>
          </w:p>
        </w:tc>
      </w:tr>
      <w:tr w:rsidR="008E7461" w14:paraId="341F411D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9B3025" w14:textId="77777777" w:rsidR="008E7461" w:rsidRDefault="00000000">
            <w:pPr>
              <w:numPr>
                <w:ilvl w:val="0"/>
                <w:numId w:val="8"/>
              </w:numPr>
              <w:tabs>
                <w:tab w:val="left" w:pos="360"/>
              </w:tabs>
              <w:bidi/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تاريخ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إعداد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هذا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الوصف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92ADB8" w14:textId="77777777" w:rsidR="008E7461" w:rsidRDefault="00000000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      23/ 11/ 2023</w:t>
            </w:r>
          </w:p>
        </w:tc>
      </w:tr>
      <w:tr w:rsidR="008E7461" w14:paraId="19633BDC" w14:textId="77777777">
        <w:trPr>
          <w:gridAfter w:val="1"/>
          <w:wAfter w:w="1071" w:type="dxa"/>
        </w:trPr>
        <w:tc>
          <w:tcPr>
            <w:tcW w:w="17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11C423" w14:textId="77777777" w:rsidR="008E7461" w:rsidRDefault="00000000">
            <w:pPr>
              <w:numPr>
                <w:ilvl w:val="0"/>
                <w:numId w:val="9"/>
              </w:numPr>
              <w:tabs>
                <w:tab w:val="left" w:pos="360"/>
              </w:tabs>
              <w:bidi/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أهداف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:-</w:t>
            </w:r>
            <w:proofErr w:type="gramEnd"/>
          </w:p>
          <w:p w14:paraId="7A9E3AF1" w14:textId="77777777" w:rsidR="008E7461" w:rsidRDefault="008E7461">
            <w:pPr>
              <w:bidi/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31"/>
            </w:tblGrid>
            <w:tr w:rsidR="008E7461" w14:paraId="3DC2FF37" w14:textId="77777777">
              <w:tc>
                <w:tcPr>
                  <w:tcW w:w="9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34833A7" w14:textId="77777777" w:rsidR="008E7461" w:rsidRDefault="008E7461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</w:pPr>
                </w:p>
                <w:p w14:paraId="23F24A23" w14:textId="77777777" w:rsidR="008E7461" w:rsidRDefault="00000000">
                  <w:pPr>
                    <w:bidi/>
                    <w:spacing w:after="0" w:line="240" w:lineRule="auto"/>
                    <w:ind w:left="1551"/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وصف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لنتائج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التعلم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الأساسية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للطلبة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المسجلين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في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هذا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المقرر</w:t>
                  </w:r>
                  <w:proofErr w:type="spellEnd"/>
                </w:p>
                <w:p w14:paraId="2112EA99" w14:textId="77777777" w:rsidR="008E7461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-150"/>
                    </w:tabs>
                    <w:bidi/>
                    <w:spacing w:after="0" w:line="240" w:lineRule="auto"/>
                    <w:ind w:left="2880" w:hanging="360"/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المعرفة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:</w:t>
                  </w:r>
                </w:p>
                <w:p w14:paraId="6DBEA6CD" w14:textId="77777777" w:rsidR="008E7461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2520"/>
                    </w:tabs>
                    <w:bidi/>
                    <w:spacing w:after="0" w:line="240" w:lineRule="auto"/>
                    <w:ind w:left="2520" w:hanging="360"/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أن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يميز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الطالب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بين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المفاهيم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المختلفة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للمنهج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الدراسي</w:t>
                  </w:r>
                  <w:proofErr w:type="spellEnd"/>
                </w:p>
                <w:p w14:paraId="461201A8" w14:textId="77777777" w:rsidR="008E7461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507"/>
                    </w:tabs>
                    <w:bidi/>
                    <w:spacing w:after="0" w:line="240" w:lineRule="auto"/>
                    <w:ind w:left="2520" w:hanging="360"/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أن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يتعرف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الطالب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على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أسس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بناء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المنهج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الدراسي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الحديث</w:t>
                  </w:r>
                  <w:proofErr w:type="spellEnd"/>
                </w:p>
                <w:p w14:paraId="3BD6552F" w14:textId="77777777" w:rsidR="008E7461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507"/>
                    </w:tabs>
                    <w:bidi/>
                    <w:spacing w:after="0" w:line="240" w:lineRule="auto"/>
                    <w:ind w:left="2520" w:hanging="360"/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أن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يعرف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الطالب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مكونات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المنهج</w:t>
                  </w:r>
                  <w:proofErr w:type="spellEnd"/>
                </w:p>
                <w:p w14:paraId="288ECD08" w14:textId="77777777" w:rsidR="008E7461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507"/>
                    </w:tabs>
                    <w:bidi/>
                    <w:spacing w:after="0" w:line="240" w:lineRule="auto"/>
                    <w:ind w:left="2520" w:hanging="360"/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أن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يميز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بين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التنظيمات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المختلفة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للمادة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الدراسية</w:t>
                  </w:r>
                  <w:proofErr w:type="spellEnd"/>
                </w:p>
                <w:p w14:paraId="095C8766" w14:textId="77777777" w:rsidR="008E7461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507"/>
                    </w:tabs>
                    <w:bidi/>
                    <w:spacing w:after="0" w:line="240" w:lineRule="auto"/>
                    <w:ind w:left="2520" w:hanging="360"/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أن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يدرك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التأصيل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لمفردات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النحو</w:t>
                  </w:r>
                  <w:proofErr w:type="spellEnd"/>
                </w:p>
              </w:tc>
            </w:tr>
          </w:tbl>
          <w:p w14:paraId="7CC5AC6E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4674F4CB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0FDFDAE7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19DD8A84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63179F13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1C3E93CA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27B877D6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6ADA2335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4D85999F" w14:textId="77777777" w:rsidR="008E7461" w:rsidRDefault="008E7461">
            <w:pPr>
              <w:bidi/>
              <w:spacing w:after="0" w:line="240" w:lineRule="auto"/>
            </w:pPr>
          </w:p>
        </w:tc>
      </w:tr>
      <w:tr w:rsidR="008E7461" w14:paraId="7B144FA0" w14:textId="77777777">
        <w:trPr>
          <w:gridAfter w:val="2"/>
          <w:wAfter w:w="4250" w:type="dxa"/>
        </w:trPr>
        <w:tc>
          <w:tcPr>
            <w:tcW w:w="1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FC2B43" w14:textId="77777777" w:rsidR="008E7461" w:rsidRDefault="00000000">
            <w:pPr>
              <w:numPr>
                <w:ilvl w:val="0"/>
                <w:numId w:val="11"/>
              </w:numPr>
              <w:tabs>
                <w:tab w:val="left" w:pos="252"/>
                <w:tab w:val="left" w:pos="432"/>
              </w:tabs>
              <w:bidi/>
              <w:spacing w:after="0" w:line="240" w:lineRule="auto"/>
              <w:ind w:left="360" w:hanging="360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البنية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التحتية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</w:p>
        </w:tc>
      </w:tr>
      <w:tr w:rsidR="008E7461" w14:paraId="35E4EF2A" w14:textId="77777777">
        <w:trPr>
          <w:gridAfter w:val="2"/>
          <w:wAfter w:w="4250" w:type="dxa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3FA65C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1ـ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الكتب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المقررة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المطلوبة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</w:p>
        </w:tc>
        <w:tc>
          <w:tcPr>
            <w:tcW w:w="8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DED5E" w14:textId="77777777" w:rsidR="008E7461" w:rsidRDefault="00000000">
            <w:pPr>
              <w:spacing w:after="0" w:line="240" w:lineRule="auto"/>
              <w:jc w:val="right"/>
              <w:rPr>
                <w:rFonts w:ascii="Simplified Arabic" w:eastAsia="Simplified Arabic" w:hAnsi="Simplified Arabic" w:cs="Simplified Arabic"/>
                <w:color w:val="000000"/>
                <w:sz w:val="3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اللغة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العربية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لأقسام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غير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الاختصاص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/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عبد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القادر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حسن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lastRenderedPageBreak/>
              <w:t>أمين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،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حميد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مخلف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احمد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الهيتي</w:t>
            </w:r>
            <w:proofErr w:type="spellEnd"/>
          </w:p>
          <w:p w14:paraId="2DE7EFBD" w14:textId="77777777" w:rsidR="008E7461" w:rsidRDefault="00000000">
            <w:pPr>
              <w:spacing w:after="0" w:line="240" w:lineRule="auto"/>
              <w:jc w:val="right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الدكتور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قحطان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رشيد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،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أ.د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فاروق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خلف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(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الجزء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الثاني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)</w:t>
            </w:r>
          </w:p>
        </w:tc>
      </w:tr>
      <w:tr w:rsidR="008E7461" w14:paraId="12C5ECE6" w14:textId="77777777">
        <w:trPr>
          <w:gridAfter w:val="2"/>
          <w:wAfter w:w="4250" w:type="dxa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7FF5E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lastRenderedPageBreak/>
              <w:t xml:space="preserve">2ـ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المراجع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الرئيسية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المصادر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)  </w:t>
            </w:r>
          </w:p>
        </w:tc>
        <w:tc>
          <w:tcPr>
            <w:tcW w:w="8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CC7C35" w14:textId="77777777" w:rsidR="008E7461" w:rsidRDefault="00000000">
            <w:pPr>
              <w:bidi/>
              <w:spacing w:after="0" w:line="240" w:lineRule="auto"/>
              <w:ind w:left="332"/>
              <w:jc w:val="both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دروس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اللغة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العربية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لغير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الناطقين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بها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،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الدكتور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: ف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عبد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الرحيم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، ج2، 1418ه،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المدينة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المنورة</w:t>
            </w:r>
            <w:proofErr w:type="spellEnd"/>
          </w:p>
        </w:tc>
      </w:tr>
      <w:tr w:rsidR="008E7461" w14:paraId="49292DDB" w14:textId="77777777">
        <w:trPr>
          <w:gridAfter w:val="2"/>
          <w:wAfter w:w="4250" w:type="dxa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DFFE8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ب ـ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المراجع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الالكترونية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مواقع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الانترنيت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....</w:t>
            </w:r>
          </w:p>
        </w:tc>
        <w:tc>
          <w:tcPr>
            <w:tcW w:w="8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EF44A4" w14:textId="77777777" w:rsidR="008E7461" w:rsidRDefault="00000000">
            <w:pPr>
              <w:spacing w:after="0" w:line="240" w:lineRule="auto"/>
              <w:jc w:val="right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شبكة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ويكبيديا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،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والموسوعة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الشاملة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ومواقع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اخرى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كثيرة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بحسب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مايتلاءم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مع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فحوى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الموضوع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وتفرعاته</w:t>
            </w:r>
            <w:proofErr w:type="spellEnd"/>
          </w:p>
        </w:tc>
      </w:tr>
    </w:tbl>
    <w:p w14:paraId="4BD10226" w14:textId="77777777" w:rsidR="008E7461" w:rsidRDefault="00000000">
      <w:pPr>
        <w:bidi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C4C529C" w14:textId="77777777" w:rsidR="008E7461" w:rsidRDefault="008E7461">
      <w:pPr>
        <w:bidi/>
        <w:spacing w:after="200" w:line="276" w:lineRule="auto"/>
        <w:rPr>
          <w:rFonts w:ascii="Calibri" w:eastAsia="Calibri" w:hAnsi="Calibri" w:cs="Calibri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8"/>
      </w:tblGrid>
      <w:tr w:rsidR="008E7461" w14:paraId="21D29B83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09E63E" w14:textId="77777777" w:rsidR="008E7461" w:rsidRDefault="00000000">
            <w:pPr>
              <w:numPr>
                <w:ilvl w:val="0"/>
                <w:numId w:val="12"/>
              </w:numPr>
              <w:tabs>
                <w:tab w:val="left" w:pos="507"/>
              </w:tabs>
              <w:bidi/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مخرجات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وطرائق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التعليم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والتعلم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والتقييم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:-</w:t>
            </w:r>
            <w:proofErr w:type="gramEnd"/>
          </w:p>
        </w:tc>
      </w:tr>
      <w:tr w:rsidR="008E7461" w14:paraId="6E73B3E1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A4B2E7" w14:textId="77777777" w:rsidR="008E7461" w:rsidRDefault="00000000">
            <w:pPr>
              <w:numPr>
                <w:ilvl w:val="0"/>
                <w:numId w:val="12"/>
              </w:numPr>
              <w:bidi/>
              <w:spacing w:after="0" w:line="240" w:lineRule="auto"/>
              <w:ind w:left="792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الاهداف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المعرفية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</w:t>
            </w:r>
          </w:p>
          <w:p w14:paraId="7470183D" w14:textId="77777777" w:rsidR="008E7461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يطبق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أسس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</w:t>
            </w:r>
            <w:proofErr w:type="spellEnd"/>
          </w:p>
          <w:p w14:paraId="0B5ED194" w14:textId="77777777" w:rsidR="008E7461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يطلع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واقع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بناء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</w:t>
            </w:r>
            <w:proofErr w:type="spellEnd"/>
          </w:p>
          <w:p w14:paraId="4F9AC027" w14:textId="77777777" w:rsidR="008E7461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يقارن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بين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بناء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المقررات</w:t>
            </w:r>
            <w:proofErr w:type="spellEnd"/>
          </w:p>
          <w:p w14:paraId="7ECA8A81" w14:textId="77777777" w:rsidR="008E7461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يطبق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بناء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وفق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مكونات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المنهج</w:t>
            </w:r>
            <w:proofErr w:type="spellEnd"/>
          </w:p>
          <w:p w14:paraId="3B307E1C" w14:textId="77777777" w:rsidR="008E7461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يقارن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بين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مكونات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المنهج</w:t>
            </w:r>
            <w:proofErr w:type="spellEnd"/>
          </w:p>
          <w:p w14:paraId="4E62CCC4" w14:textId="77777777" w:rsidR="008E7461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يطبق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بناء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التتابعي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والتكاملي</w:t>
            </w:r>
            <w:proofErr w:type="spellEnd"/>
          </w:p>
          <w:p w14:paraId="3F5657D1" w14:textId="77777777" w:rsidR="008E7461" w:rsidRDefault="008E7461">
            <w:pPr>
              <w:bidi/>
              <w:spacing w:after="0" w:line="240" w:lineRule="auto"/>
            </w:pPr>
          </w:p>
        </w:tc>
      </w:tr>
      <w:tr w:rsidR="008E7461" w14:paraId="43A9AC71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8BF77" w14:textId="77777777" w:rsidR="008E7461" w:rsidRDefault="00000000">
            <w:pPr>
              <w:bidi/>
              <w:spacing w:after="200" w:line="276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ب –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الأهداف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المهاراتية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الخاصة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بالبرنامج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</w:p>
          <w:p w14:paraId="1B661478" w14:textId="77777777" w:rsidR="008E7461" w:rsidRDefault="00000000">
            <w:pPr>
              <w:bidi/>
              <w:spacing w:after="200" w:line="276" w:lineRule="auto"/>
              <w:ind w:left="612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ب1-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الاستكشافية</w:t>
            </w:r>
            <w:proofErr w:type="spellEnd"/>
          </w:p>
          <w:p w14:paraId="362C0A13" w14:textId="77777777" w:rsidR="008E7461" w:rsidRDefault="00000000">
            <w:pPr>
              <w:bidi/>
              <w:spacing w:after="200" w:line="276" w:lineRule="auto"/>
              <w:ind w:left="612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lastRenderedPageBreak/>
              <w:t xml:space="preserve">ب2-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المناقشة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الجماعية</w:t>
            </w:r>
            <w:proofErr w:type="spellEnd"/>
          </w:p>
          <w:p w14:paraId="528B4382" w14:textId="77777777" w:rsidR="008E7461" w:rsidRDefault="00000000">
            <w:pPr>
              <w:bidi/>
              <w:spacing w:after="200" w:line="276" w:lineRule="auto"/>
              <w:ind w:left="612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ب3-الطريقة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الحوارية</w:t>
            </w:r>
            <w:proofErr w:type="spellEnd"/>
          </w:p>
        </w:tc>
      </w:tr>
      <w:tr w:rsidR="008E7461" w14:paraId="172444AD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93933" w14:textId="77777777" w:rsidR="008E7461" w:rsidRDefault="00000000">
            <w:pPr>
              <w:bidi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lastRenderedPageBreak/>
              <w:t xml:space="preserve">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التعليم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والتعلم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</w:tr>
      <w:tr w:rsidR="008E7461" w14:paraId="65D8D46B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6B70F2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E7461" w14:paraId="7B6F66AD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A0B46" w14:textId="77777777" w:rsidR="008E7461" w:rsidRDefault="00000000">
            <w:pPr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التقييم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</w:p>
        </w:tc>
      </w:tr>
      <w:tr w:rsidR="008E7461" w14:paraId="6FC0555B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2EA6A" w14:textId="77777777" w:rsidR="008E7461" w:rsidRDefault="008E7461">
            <w:pPr>
              <w:bidi/>
              <w:spacing w:after="0" w:line="240" w:lineRule="auto"/>
              <w:ind w:left="468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7FA7D02D" w14:textId="77777777" w:rsidR="008E7461" w:rsidRDefault="00000000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تقييم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اكتساب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الطلبة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لمهارات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التواصل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وتقنية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المعلومات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والمهارات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الكتابية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والبحثية</w:t>
            </w:r>
            <w:proofErr w:type="spellEnd"/>
          </w:p>
          <w:p w14:paraId="63EA4F4C" w14:textId="77777777" w:rsidR="008E7461" w:rsidRDefault="00000000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تقديم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المشاريع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طريق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المهمة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الدراسية</w:t>
            </w:r>
            <w:proofErr w:type="spellEnd"/>
          </w:p>
          <w:p w14:paraId="2EF107AD" w14:textId="77777777" w:rsidR="008E7461" w:rsidRDefault="00000000">
            <w:pPr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التغذية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الراجعة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الزملاء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واستاذ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</w:t>
            </w:r>
            <w:proofErr w:type="spellEnd"/>
          </w:p>
        </w:tc>
      </w:tr>
      <w:tr w:rsidR="008E7461" w14:paraId="7A9BD6BD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77846" w14:textId="77777777" w:rsidR="008E7461" w:rsidRDefault="00000000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ج-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الأهداف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الوجدانية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والقيمية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0DEDE4C8" w14:textId="77777777" w:rsidR="008E7461" w:rsidRDefault="008E7461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7A6E8DD7" w14:textId="77777777" w:rsidR="008E7461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ج1-وصف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لمهارات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العلاقات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الشخصية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والقدرة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تحمل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المسؤولية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المطلوب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تطويرها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:</w:t>
            </w:r>
          </w:p>
          <w:p w14:paraId="7E44725A" w14:textId="77777777" w:rsidR="008E7461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ج2</w:t>
            </w:r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ان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يتحمل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المسؤولية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المعلومة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.</w:t>
            </w:r>
          </w:p>
          <w:p w14:paraId="22E3F3A3" w14:textId="77777777" w:rsidR="008E7461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ج3-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يشارك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المتعلم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ورش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العمل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.</w:t>
            </w:r>
          </w:p>
          <w:p w14:paraId="1E068152" w14:textId="77777777" w:rsidR="008E7461" w:rsidRDefault="008E7461">
            <w:pPr>
              <w:bidi/>
              <w:spacing w:after="0" w:line="240" w:lineRule="auto"/>
            </w:pPr>
          </w:p>
        </w:tc>
      </w:tr>
      <w:tr w:rsidR="008E7461" w14:paraId="1825AF7B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A1A74" w14:textId="77777777" w:rsidR="008E7461" w:rsidRDefault="00000000">
            <w:pPr>
              <w:tabs>
                <w:tab w:val="left" w:pos="612"/>
              </w:tabs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التعليم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والتعلم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</w:p>
        </w:tc>
      </w:tr>
      <w:tr w:rsidR="008E7461" w14:paraId="75E2DE43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C9C544" w14:textId="77777777" w:rsidR="008E7461" w:rsidRDefault="008E7461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6FA1BBC2" w14:textId="77777777" w:rsidR="008E7461" w:rsidRDefault="00000000">
            <w:pPr>
              <w:numPr>
                <w:ilvl w:val="0"/>
                <w:numId w:val="14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تكوين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فرق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لاكمال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المتطلبات</w:t>
            </w:r>
            <w:proofErr w:type="spellEnd"/>
          </w:p>
          <w:p w14:paraId="2AACFDA2" w14:textId="77777777" w:rsidR="008E7461" w:rsidRDefault="00000000">
            <w:pPr>
              <w:numPr>
                <w:ilvl w:val="0"/>
                <w:numId w:val="14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المشاركة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المناقشات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داخل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الصف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وخارجه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الايميل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المنتديات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)</w:t>
            </w:r>
          </w:p>
          <w:p w14:paraId="498B08F1" w14:textId="77777777" w:rsidR="008E7461" w:rsidRDefault="008E7461">
            <w:pPr>
              <w:bidi/>
              <w:spacing w:after="0" w:line="240" w:lineRule="auto"/>
            </w:pPr>
          </w:p>
        </w:tc>
      </w:tr>
      <w:tr w:rsidR="008E7461" w14:paraId="0017E563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5B2F1" w14:textId="77777777" w:rsidR="008E7461" w:rsidRDefault="00000000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 </w:t>
            </w:r>
          </w:p>
          <w:p w14:paraId="0D5E921C" w14:textId="77777777" w:rsidR="008E7461" w:rsidRDefault="00000000">
            <w:pPr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التقييم</w:t>
            </w:r>
            <w:proofErr w:type="spellEnd"/>
          </w:p>
        </w:tc>
      </w:tr>
      <w:tr w:rsidR="008E7461" w14:paraId="32D0A2B7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7B6B2" w14:textId="77777777" w:rsidR="008E7461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تقديم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البحوث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طريق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نشر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للطالب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يرفق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تلك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المشاريع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.</w:t>
            </w:r>
          </w:p>
          <w:p w14:paraId="1BB89931" w14:textId="77777777" w:rsidR="008E7461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امتحان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منتصف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الكورس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13D9BBB4" w14:textId="77777777" w:rsidR="008E7461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اختبارات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يومية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مفاجئة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2302A622" w14:textId="77777777" w:rsidR="008E7461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مشاركات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ومناقشات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صفية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37AC339A" w14:textId="77777777" w:rsidR="008E7461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واجبات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بيتية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64447F33" w14:textId="77777777" w:rsidR="008E7461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المناقشات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التفاعلية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.</w:t>
            </w:r>
          </w:p>
        </w:tc>
      </w:tr>
    </w:tbl>
    <w:p w14:paraId="08FF227F" w14:textId="77777777" w:rsidR="008E7461" w:rsidRDefault="008E7461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8"/>
      </w:tblGrid>
      <w:tr w:rsidR="008E7461" w14:paraId="49343968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DB17B6" w14:textId="77777777" w:rsidR="008E7461" w:rsidRDefault="00000000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ج-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الأهداف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الوجدانية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والقيمية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76297615" w14:textId="77777777" w:rsidR="008E7461" w:rsidRDefault="008E7461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2FA40315" w14:textId="77777777" w:rsidR="008E7461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وصف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لمهارات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العلاقات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الشخصية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والقدرة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تحمل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المسؤولية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المطلوب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تطويرها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:</w:t>
            </w:r>
          </w:p>
          <w:p w14:paraId="4217156B" w14:textId="77777777" w:rsidR="008E7461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ج1</w:t>
            </w:r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يتحمل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المسؤولية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المعلومة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بشكل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دقيق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</w:p>
          <w:p w14:paraId="0A9D8D14" w14:textId="77777777" w:rsidR="008E7461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ج2-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يشارك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المتعلم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ومايتطلب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ذلك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منه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جهد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لكي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يثبت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نفسه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أمام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استاذه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.</w:t>
            </w:r>
          </w:p>
          <w:p w14:paraId="5939FE9F" w14:textId="77777777" w:rsidR="008E7461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lastRenderedPageBreak/>
              <w:t xml:space="preserve">ج3-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التساؤل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إثارةالأسئلة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لدى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الطالب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كيفية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المعاجم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وأنواع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المدارس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المعجمية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والمصادر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المناسبة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وكيفية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التغلب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المعوقات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وأسباب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فشل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أو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نجاح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العملية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وطرق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علاجها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</w:p>
          <w:p w14:paraId="20EA091B" w14:textId="77777777" w:rsidR="008E7461" w:rsidRDefault="008E7461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4D6C2780" w14:textId="77777777" w:rsidR="008E7461" w:rsidRDefault="008E7461">
            <w:pPr>
              <w:bidi/>
              <w:spacing w:after="0" w:line="240" w:lineRule="auto"/>
            </w:pPr>
          </w:p>
        </w:tc>
      </w:tr>
      <w:tr w:rsidR="008E7461" w14:paraId="3EE89854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B37CD" w14:textId="77777777" w:rsidR="008E7461" w:rsidRDefault="00000000">
            <w:pPr>
              <w:tabs>
                <w:tab w:val="left" w:pos="612"/>
              </w:tabs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lastRenderedPageBreak/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التعليم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والتعلم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</w:p>
        </w:tc>
      </w:tr>
      <w:tr w:rsidR="008E7461" w14:paraId="3B5475D5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894DF" w14:textId="77777777" w:rsidR="008E7461" w:rsidRDefault="008E7461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3BE41E5B" w14:textId="77777777" w:rsidR="008E7461" w:rsidRDefault="00000000">
            <w:pPr>
              <w:numPr>
                <w:ilvl w:val="0"/>
                <w:numId w:val="16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التقارير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القصيرة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والمتكاملة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396D5FE7" w14:textId="77777777" w:rsidR="008E7461" w:rsidRDefault="00000000">
            <w:pPr>
              <w:numPr>
                <w:ilvl w:val="0"/>
                <w:numId w:val="16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المشاركة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المناقشات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داخل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الصف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وخارجه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الايميل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المنتديات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).</w:t>
            </w:r>
          </w:p>
          <w:p w14:paraId="3404E867" w14:textId="77777777" w:rsidR="008E7461" w:rsidRDefault="008E7461">
            <w:pPr>
              <w:bidi/>
              <w:spacing w:after="0" w:line="240" w:lineRule="auto"/>
            </w:pPr>
          </w:p>
        </w:tc>
      </w:tr>
      <w:tr w:rsidR="008E7461" w14:paraId="5C0AEFB6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951FC" w14:textId="77777777" w:rsidR="008E7461" w:rsidRDefault="00000000">
            <w:pPr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التقييم</w:t>
            </w:r>
            <w:proofErr w:type="spellEnd"/>
          </w:p>
        </w:tc>
      </w:tr>
      <w:tr w:rsidR="008E7461" w14:paraId="41EB44ED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9AF7AE" w14:textId="77777777" w:rsidR="008E7461" w:rsidRDefault="008E7461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161C8A88" w14:textId="77777777" w:rsidR="008E7461" w:rsidRDefault="00000000">
            <w:pPr>
              <w:numPr>
                <w:ilvl w:val="0"/>
                <w:numId w:val="17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تقديم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المشاريع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طريق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نشر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للطالب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يرفق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تلك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المشاريع</w:t>
            </w:r>
            <w:proofErr w:type="spellEnd"/>
          </w:p>
          <w:p w14:paraId="5FFB3F59" w14:textId="77777777" w:rsidR="008E7461" w:rsidRDefault="00000000">
            <w:pPr>
              <w:numPr>
                <w:ilvl w:val="0"/>
                <w:numId w:val="17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اعداد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دراسات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المقارنة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بين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العلماء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الموجودة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فعلا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الحياة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الواقعية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44BA1F29" w14:textId="77777777" w:rsidR="008E7461" w:rsidRDefault="00000000">
            <w:pPr>
              <w:numPr>
                <w:ilvl w:val="0"/>
                <w:numId w:val="17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إعداد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التقارير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ليتعرف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الطالب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آلية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المطلوبة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منه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النحو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والأدب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ومعرفة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كيفية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تطبيقها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ارض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الواقع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334A3BF7" w14:textId="77777777" w:rsidR="008E7461" w:rsidRDefault="008E7461">
            <w:pPr>
              <w:bidi/>
              <w:spacing w:after="0" w:line="240" w:lineRule="auto"/>
            </w:pPr>
          </w:p>
        </w:tc>
      </w:tr>
    </w:tbl>
    <w:p w14:paraId="79C01BE6" w14:textId="77777777" w:rsidR="008E7461" w:rsidRDefault="008E7461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8"/>
      </w:tblGrid>
      <w:tr w:rsidR="008E7461" w14:paraId="4BC5CFC6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FB44A8" w14:textId="77777777" w:rsidR="008E7461" w:rsidRDefault="008E7461">
            <w:pPr>
              <w:tabs>
                <w:tab w:val="left" w:pos="2925"/>
              </w:tabs>
              <w:bidi/>
              <w:spacing w:after="0" w:line="240" w:lineRule="auto"/>
              <w:ind w:left="432"/>
              <w:rPr>
                <w:rFonts w:ascii="Calibri" w:eastAsia="Calibri" w:hAnsi="Calibri" w:cs="Calibri"/>
                <w:sz w:val="28"/>
              </w:rPr>
            </w:pPr>
          </w:p>
          <w:p w14:paraId="1785D5D9" w14:textId="77777777" w:rsidR="008E7461" w:rsidRDefault="00000000">
            <w:pPr>
              <w:tabs>
                <w:tab w:val="left" w:pos="2925"/>
              </w:tabs>
              <w:bidi/>
              <w:spacing w:after="0" w:line="240" w:lineRule="auto"/>
              <w:ind w:left="432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د -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المهارات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العامة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والتأهيلية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المنقولة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المهارات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الأخرى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المتعلقة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بقابلية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التوظيف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والتطور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الشخصي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).</w:t>
            </w:r>
          </w:p>
          <w:p w14:paraId="0469A021" w14:textId="77777777" w:rsidR="008E7461" w:rsidRDefault="008E7461">
            <w:pPr>
              <w:tabs>
                <w:tab w:val="left" w:pos="2925"/>
              </w:tabs>
              <w:bidi/>
              <w:spacing w:after="0" w:line="240" w:lineRule="auto"/>
              <w:ind w:left="792"/>
              <w:rPr>
                <w:rFonts w:ascii="Calibri" w:eastAsia="Calibri" w:hAnsi="Calibri" w:cs="Calibri"/>
                <w:sz w:val="28"/>
              </w:rPr>
            </w:pPr>
          </w:p>
          <w:p w14:paraId="6330D19A" w14:textId="77777777" w:rsidR="008E7461" w:rsidRDefault="00000000">
            <w:pPr>
              <w:numPr>
                <w:ilvl w:val="0"/>
                <w:numId w:val="18"/>
              </w:numPr>
              <w:tabs>
                <w:tab w:val="left" w:pos="2925"/>
              </w:tabs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تمكين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الطالب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المهارات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العامة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حول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امكانية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مناقشة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وتحليل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الأمثلة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الفعلية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للنحو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14:paraId="62E5E2F3" w14:textId="77777777" w:rsidR="008E7461" w:rsidRDefault="00000000">
            <w:pPr>
              <w:numPr>
                <w:ilvl w:val="0"/>
                <w:numId w:val="18"/>
              </w:numPr>
              <w:tabs>
                <w:tab w:val="left" w:pos="2925"/>
              </w:tabs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تمكين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الطالب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التعامل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مع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مختلف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المفاهيم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الخاصة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بمنهج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المادة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14:paraId="28407499" w14:textId="77777777" w:rsidR="008E7461" w:rsidRDefault="00000000">
            <w:pPr>
              <w:numPr>
                <w:ilvl w:val="0"/>
                <w:numId w:val="18"/>
              </w:numPr>
              <w:tabs>
                <w:tab w:val="left" w:pos="2925"/>
              </w:tabs>
              <w:bidi/>
              <w:spacing w:after="0" w:line="240" w:lineRule="auto"/>
              <w:ind w:left="720" w:hanging="360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تمكين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الطالب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القدرة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التكلم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باللغة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العربية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الصحيحة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الخالية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الأغلاط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النحوية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</w:tr>
    </w:tbl>
    <w:p w14:paraId="7EC0AFA0" w14:textId="77777777" w:rsidR="008E7461" w:rsidRDefault="008E7461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981"/>
        <w:gridCol w:w="1334"/>
        <w:gridCol w:w="2081"/>
        <w:gridCol w:w="1362"/>
        <w:gridCol w:w="1543"/>
        <w:gridCol w:w="509"/>
      </w:tblGrid>
      <w:tr w:rsidR="008E7461" w14:paraId="4F7B3686" w14:textId="77777777">
        <w:tc>
          <w:tcPr>
            <w:tcW w:w="11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E7F04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</w:p>
          <w:p w14:paraId="49FB99E3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544B86B6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707BC782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57A1CCCC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753A90A3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62CBB7F2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3C5CAD22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4A6AD29C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7F1E7BAA" w14:textId="77777777" w:rsidR="008E7461" w:rsidRDefault="00000000">
            <w:pPr>
              <w:numPr>
                <w:ilvl w:val="0"/>
                <w:numId w:val="19"/>
              </w:numPr>
              <w:tabs>
                <w:tab w:val="left" w:pos="360"/>
              </w:tabs>
              <w:bidi/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بنية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الدراسي</w:t>
            </w:r>
            <w:proofErr w:type="spellEnd"/>
          </w:p>
        </w:tc>
      </w:tr>
      <w:tr w:rsidR="008E7461" w14:paraId="0018323D" w14:textId="77777777">
        <w:trPr>
          <w:gridAfter w:val="1"/>
          <w:wAfter w:w="1492" w:type="dxa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77FA2" w14:textId="77777777" w:rsidR="008E7461" w:rsidRDefault="00000000">
            <w:pPr>
              <w:numPr>
                <w:ilvl w:val="0"/>
                <w:numId w:val="19"/>
              </w:numPr>
              <w:tabs>
                <w:tab w:val="left" w:pos="2520"/>
                <w:tab w:val="left" w:pos="432"/>
              </w:tabs>
              <w:bidi/>
              <w:spacing w:after="0" w:line="240" w:lineRule="auto"/>
              <w:ind w:left="800" w:hanging="45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بنية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</w:p>
        </w:tc>
      </w:tr>
      <w:tr w:rsidR="008E7461" w14:paraId="72B26433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BED1B" w14:textId="77777777" w:rsidR="008E7461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الأسبوع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3FF52" w14:textId="77777777" w:rsidR="008E7461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الساعات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F6E473" w14:textId="77777777" w:rsidR="008E7461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مخرجات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التعلم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المطلوبة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6ECC3" w14:textId="77777777" w:rsidR="008E7461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اسم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الوحدة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أو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5DEA4" w14:textId="77777777" w:rsidR="008E7461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طريقة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التعليم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AFF56" w14:textId="77777777" w:rsidR="008E7461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طريقة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التقييم</w:t>
            </w:r>
            <w:proofErr w:type="spellEnd"/>
          </w:p>
        </w:tc>
      </w:tr>
      <w:tr w:rsidR="008E7461" w14:paraId="1E7CF3CF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BAF030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D3E6C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09F08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1E207" w14:textId="77777777" w:rsidR="008E7461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الجملة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العربية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،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وأنواعها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90481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4E9A28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تدريبات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</w:p>
        </w:tc>
      </w:tr>
      <w:tr w:rsidR="008E7461" w14:paraId="6B48F2E0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A208AB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3351FF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DA796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72FA62" w14:textId="77777777" w:rsidR="008E7461" w:rsidRDefault="00000000">
            <w:pPr>
              <w:bidi/>
              <w:spacing w:after="0" w:line="240" w:lineRule="auto"/>
              <w:ind w:left="-18" w:right="-108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الفاعل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ونائب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الفاعل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FC7A16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E47AD4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تدريبات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</w:p>
        </w:tc>
      </w:tr>
      <w:tr w:rsidR="008E7461" w14:paraId="5CCD0433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9A6FBD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BD82F3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55D3A" w14:textId="77777777" w:rsidR="008E7461" w:rsidRDefault="008E7461">
            <w:pPr>
              <w:bidi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E62F58" w14:textId="77777777" w:rsidR="008E7461" w:rsidRDefault="00000000">
            <w:pPr>
              <w:bidi/>
              <w:spacing w:after="0" w:line="240" w:lineRule="auto"/>
              <w:ind w:left="-18" w:right="-108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امتحانات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الشهر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الأول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B3226E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3C992D" w14:textId="77777777" w:rsidR="008E7461" w:rsidRDefault="008E7461">
            <w:pPr>
              <w:tabs>
                <w:tab w:val="left" w:pos="642"/>
              </w:tabs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E7461" w14:paraId="2D383568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2702DA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A5355F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D3E9F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58540C" w14:textId="77777777" w:rsidR="008E7461" w:rsidRDefault="00000000">
            <w:pPr>
              <w:bidi/>
              <w:spacing w:after="0" w:line="240" w:lineRule="auto"/>
              <w:ind w:left="-18" w:right="-108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الماضي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وإضافته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الضمير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9D149F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CDD72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امتحانات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نظرية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وواجبات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منزلية</w:t>
            </w:r>
            <w:proofErr w:type="spellEnd"/>
          </w:p>
        </w:tc>
      </w:tr>
      <w:tr w:rsidR="008E7461" w14:paraId="4E152EA9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65AC33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8BFD11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8352B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9C6ABD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الماضي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وإضافته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إلى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الضمير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المستتر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والضمير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البارز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B7D6BD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B5D0BA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تدريبات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</w:p>
        </w:tc>
      </w:tr>
      <w:tr w:rsidR="008E7461" w14:paraId="7EC66B13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ABF7FB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5526A2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7F583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lastRenderedPageBreak/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26234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lastRenderedPageBreak/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المضارع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مسند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إلى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بعض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الضمائر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8E46E7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42C683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تطبيق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تمارين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</w:p>
        </w:tc>
      </w:tr>
      <w:tr w:rsidR="008E7461" w14:paraId="1AE5BC47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06BB41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4A7020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BC485B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07E89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العدد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21الى30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المعدود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المذكر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731F71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8A0B72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دراسية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تحتوي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كلمات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يستخرج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منها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العدد</w:t>
            </w:r>
            <w:proofErr w:type="spellEnd"/>
          </w:p>
        </w:tc>
      </w:tr>
      <w:tr w:rsidR="008E7461" w14:paraId="0B893AF9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74BB8B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BB5D6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BB3C6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7C9576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المضارع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مسند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إلى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بعض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الضمائر،علامة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رفع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المضارع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7EA43C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6F7FDD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دراسية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تحتوي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كلمات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يستخرج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منها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العدد</w:t>
            </w:r>
            <w:proofErr w:type="spellEnd"/>
          </w:p>
        </w:tc>
      </w:tr>
      <w:tr w:rsidR="008E7461" w14:paraId="6C06D3B8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A81556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474489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CE968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القياس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والتقويم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32DFA6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تحريري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BAA4DE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تحريري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53C705" w14:textId="77777777" w:rsidR="008E7461" w:rsidRDefault="008E7461">
            <w:pPr>
              <w:tabs>
                <w:tab w:val="left" w:pos="642"/>
              </w:tabs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E7461" w14:paraId="4F3A1E91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F52FEE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CA17D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C250E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67276" w14:textId="77777777" w:rsidR="008E7461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الافعال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الناقصة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91F3AF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3E39BE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دراسية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تحتوي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جمل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اسمية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وفعلية</w:t>
            </w:r>
            <w:proofErr w:type="spellEnd"/>
          </w:p>
        </w:tc>
      </w:tr>
      <w:tr w:rsidR="008E7461" w14:paraId="49BA852A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B373C6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6D3744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EDF85A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D8DEE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تانيث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الأسماء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الدالة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الألوان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،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الفرق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بين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(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عمر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Simplified Arabic" w:eastAsia="Simplified Arabic" w:hAnsi="Simplified Arabic" w:cs="Simplified Arabic"/>
                <w:sz w:val="28"/>
              </w:rPr>
              <w:t>وعمرو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1AB967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478B5E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دراسية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تحتوي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سماء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والطلب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lastRenderedPageBreak/>
              <w:t>الطالب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تانيث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الاسماء</w:t>
            </w:r>
            <w:proofErr w:type="spellEnd"/>
          </w:p>
        </w:tc>
      </w:tr>
      <w:tr w:rsidR="008E7461" w14:paraId="3AA284ED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938B61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6CA07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13475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القياس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والتقويم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60BAD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الفصل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الدراسي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الأول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4AB4E7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حضوري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0AF695" w14:textId="77777777" w:rsidR="008E7461" w:rsidRDefault="008E7461">
            <w:pPr>
              <w:tabs>
                <w:tab w:val="left" w:pos="642"/>
              </w:tabs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E7461" w14:paraId="76B5B1FA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246ED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7A8DF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64462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A477B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حذف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النون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في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الأفعال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الخمسة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في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حالة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النصب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،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وبناء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المضارع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المسند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نون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النسوة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51866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ومناقشة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A5A4F3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تمارين</w:t>
            </w:r>
            <w:proofErr w:type="spellEnd"/>
          </w:p>
        </w:tc>
      </w:tr>
      <w:tr w:rsidR="008E7461" w14:paraId="1BC79AEB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79AA66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AD828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34CDA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F80443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حذف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النون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في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الأفعال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الخمسة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في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حالة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الجزم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C8599A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224BEE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دراسية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تحتوي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كلمات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تستخرج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الفاعل</w:t>
            </w:r>
            <w:proofErr w:type="spellEnd"/>
          </w:p>
        </w:tc>
      </w:tr>
      <w:tr w:rsidR="008E7461" w14:paraId="1E1792A0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8ED85A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0ED5C4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2B92ED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055F5" w14:textId="77777777" w:rsidR="008E7461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امتحانات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نصف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السنة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DE52E6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ونقاض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1F128E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بيتي</w:t>
            </w:r>
            <w:proofErr w:type="spellEnd"/>
          </w:p>
        </w:tc>
      </w:tr>
      <w:tr w:rsidR="008E7461" w14:paraId="6241B4A5" w14:textId="77777777">
        <w:trPr>
          <w:gridAfter w:val="1"/>
          <w:wAfter w:w="1492" w:type="dxa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60D114" w14:textId="77777777" w:rsidR="008E7461" w:rsidRDefault="00000000">
            <w:pPr>
              <w:numPr>
                <w:ilvl w:val="0"/>
                <w:numId w:val="21"/>
              </w:numPr>
              <w:tabs>
                <w:tab w:val="left" w:pos="642"/>
              </w:tabs>
              <w:bidi/>
              <w:spacing w:after="0" w:line="240" w:lineRule="auto"/>
              <w:ind w:left="2520" w:hanging="360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بنية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</w:tr>
      <w:tr w:rsidR="008E7461" w14:paraId="03245BFA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BC099E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9A68D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732E2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lastRenderedPageBreak/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7E2C5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lastRenderedPageBreak/>
              <w:t>الحروف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المشبهة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lastRenderedPageBreak/>
              <w:t>بالفعل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0361CE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lastRenderedPageBreak/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lastRenderedPageBreak/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CBE531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lastRenderedPageBreak/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lastRenderedPageBreak/>
              <w:t>بيتي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لاستخراج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الكلمات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ونوع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الخبر</w:t>
            </w:r>
            <w:proofErr w:type="spellEnd"/>
          </w:p>
        </w:tc>
      </w:tr>
      <w:tr w:rsidR="008E7461" w14:paraId="46CC08FC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E92AC3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lastRenderedPageBreak/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A4360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977DC3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06B0C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إعراب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الاسماء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الخمسة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77098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074AC4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بيتي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لاستخراج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الكلمات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ونوع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الخبر</w:t>
            </w:r>
            <w:proofErr w:type="spellEnd"/>
          </w:p>
        </w:tc>
      </w:tr>
      <w:tr w:rsidR="008E7461" w14:paraId="43C4FFD7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8185D7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F837DD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3D9F2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القياس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والتقويم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D0FC0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الفصل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الدراسي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الثاني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6215BC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تحريري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E8B718" w14:textId="77777777" w:rsidR="008E7461" w:rsidRDefault="008E7461">
            <w:pPr>
              <w:tabs>
                <w:tab w:val="left" w:pos="642"/>
              </w:tabs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E7461" w14:paraId="1E02DCC1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97B910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3927A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3708F2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5EEF59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الادب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الجاهلي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111573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70E119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صفي</w:t>
            </w:r>
            <w:proofErr w:type="spellEnd"/>
          </w:p>
          <w:p w14:paraId="6E7873E4" w14:textId="77777777" w:rsidR="008E7461" w:rsidRDefault="008E7461">
            <w:pPr>
              <w:tabs>
                <w:tab w:val="left" w:pos="642"/>
              </w:tabs>
              <w:bidi/>
              <w:spacing w:after="0" w:line="240" w:lineRule="auto"/>
            </w:pPr>
          </w:p>
        </w:tc>
      </w:tr>
      <w:tr w:rsidR="008E7461" w14:paraId="1EE18AA2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DB9361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B1E413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87A636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lastRenderedPageBreak/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04273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lastRenderedPageBreak/>
              <w:t>النثر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في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الاسلام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023800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2B4C83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صفي</w:t>
            </w:r>
            <w:proofErr w:type="spellEnd"/>
          </w:p>
          <w:p w14:paraId="4B2328D0" w14:textId="77777777" w:rsidR="008E7461" w:rsidRDefault="008E7461">
            <w:pPr>
              <w:tabs>
                <w:tab w:val="left" w:pos="642"/>
              </w:tabs>
              <w:bidi/>
              <w:spacing w:after="0" w:line="240" w:lineRule="auto"/>
            </w:pPr>
          </w:p>
        </w:tc>
      </w:tr>
      <w:tr w:rsidR="008E7461" w14:paraId="564F91B3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901EE0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D4FCB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EADF1D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E1023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إسناد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المضارع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الضمائر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DD5D2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40C197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صفي</w:t>
            </w:r>
            <w:proofErr w:type="spellEnd"/>
          </w:p>
        </w:tc>
      </w:tr>
      <w:tr w:rsidR="008E7461" w14:paraId="64618328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9563AF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DFA62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B31DC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547781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النعت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والمنعوت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93447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D76C45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صفي</w:t>
            </w:r>
            <w:proofErr w:type="spellEnd"/>
          </w:p>
        </w:tc>
      </w:tr>
      <w:tr w:rsidR="008E7461" w14:paraId="57B95299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F18B8C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3308E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EAA85A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496CB2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الممنوع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الصرف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BC700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6E18C6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واجب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صفي</w:t>
            </w:r>
            <w:proofErr w:type="spellEnd"/>
          </w:p>
        </w:tc>
      </w:tr>
      <w:tr w:rsidR="008E7461" w14:paraId="0BE57D58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A29C48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27B28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B70E3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36BFFC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نصوص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مسرحيات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معينة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لتطبيق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القراءة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الصحيحة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FE26B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4DDB5D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عمل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تمارين</w:t>
            </w:r>
            <w:proofErr w:type="spellEnd"/>
          </w:p>
        </w:tc>
      </w:tr>
      <w:tr w:rsidR="008E7461" w14:paraId="088E06EA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064480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ED0CB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CE3FA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lastRenderedPageBreak/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29456" w14:textId="77777777" w:rsidR="008E7461" w:rsidRDefault="00000000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lastRenderedPageBreak/>
              <w:t>النصوص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الأدبية</w:t>
            </w:r>
            <w:proofErr w:type="spellEnd"/>
          </w:p>
          <w:p w14:paraId="44E168A8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lastRenderedPageBreak/>
              <w:t>امرؤ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القيس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78BE77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lastRenderedPageBreak/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lastRenderedPageBreak/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F8F02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lastRenderedPageBreak/>
              <w:t>عمل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تمارين</w:t>
            </w:r>
            <w:proofErr w:type="spellEnd"/>
          </w:p>
        </w:tc>
      </w:tr>
      <w:tr w:rsidR="008E7461" w14:paraId="66BCD372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ABE18D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F8ADF3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600F2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F0A32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(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النابغة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الذبياني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70889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F70F3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عمل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تمارين</w:t>
            </w:r>
            <w:proofErr w:type="spellEnd"/>
          </w:p>
        </w:tc>
      </w:tr>
      <w:tr w:rsidR="008E7461" w14:paraId="23B3CAC4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08ACF4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00619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56D7DA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3C02E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الأعشى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07375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A4C09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اسئلة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وأجوبة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الموضوع</w:t>
            </w:r>
            <w:proofErr w:type="spellEnd"/>
          </w:p>
        </w:tc>
      </w:tr>
      <w:tr w:rsidR="008E7461" w14:paraId="4D0CA13D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767E58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D9D833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47FB63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83DD28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المنخل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اليشكري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8195A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17905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اسئلة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وأجوبة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الموضوع</w:t>
            </w:r>
            <w:proofErr w:type="spellEnd"/>
          </w:p>
        </w:tc>
      </w:tr>
      <w:tr w:rsidR="008E7461" w14:paraId="05CE157D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9274A1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12BAB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4F73E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القياس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lastRenderedPageBreak/>
              <w:t>والتقويم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DE13C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lastRenderedPageBreak/>
              <w:t>مراجعة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المادة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الدراسية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46A13A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A3ED29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اسئلة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وأجوبة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الموضوع</w:t>
            </w:r>
            <w:proofErr w:type="spellEnd"/>
          </w:p>
        </w:tc>
      </w:tr>
      <w:tr w:rsidR="008E7461" w14:paraId="5FF9DD22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1B1CD9" w14:textId="77777777" w:rsidR="008E7461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2E92C4" w14:textId="77777777" w:rsidR="008E7461" w:rsidRDefault="008E746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C12C30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القياس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والتقويم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C9161C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الامتحانات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النهائية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23278" w14:textId="77777777" w:rsidR="008E7461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372100" w14:textId="77777777" w:rsidR="008E7461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تحريري</w:t>
            </w:r>
            <w:proofErr w:type="spellEnd"/>
          </w:p>
        </w:tc>
      </w:tr>
    </w:tbl>
    <w:p w14:paraId="0FA53CEB" w14:textId="77777777" w:rsidR="008E7461" w:rsidRDefault="008E7461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</w:rPr>
      </w:pPr>
    </w:p>
    <w:p w14:paraId="511EB57F" w14:textId="77777777" w:rsidR="008E7461" w:rsidRDefault="008E7461">
      <w:pPr>
        <w:bidi/>
        <w:spacing w:after="0" w:line="240" w:lineRule="auto"/>
        <w:rPr>
          <w:rFonts w:ascii="Simplified Arabic" w:eastAsia="Simplified Arabic" w:hAnsi="Simplified Arabic" w:cs="Simplified Arabic"/>
          <w:shd w:val="clear" w:color="auto" w:fill="FFFFFF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8"/>
      </w:tblGrid>
      <w:tr w:rsidR="008E7461" w14:paraId="1BE3E039" w14:textId="77777777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5B6D5" w14:textId="77777777" w:rsidR="008E7461" w:rsidRDefault="00000000">
            <w:pPr>
              <w:numPr>
                <w:ilvl w:val="0"/>
                <w:numId w:val="22"/>
              </w:numPr>
              <w:tabs>
                <w:tab w:val="left" w:pos="507"/>
              </w:tabs>
              <w:bidi/>
              <w:spacing w:after="0" w:line="240" w:lineRule="auto"/>
              <w:ind w:left="360" w:hanging="360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خطة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تطوير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المقرر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الدراسي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</w:p>
        </w:tc>
      </w:tr>
      <w:tr w:rsidR="008E7461" w14:paraId="4E5FE395" w14:textId="77777777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DB231" w14:textId="77777777" w:rsidR="008E7461" w:rsidRDefault="008E74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5E49C037" w14:textId="77777777" w:rsidR="008E7461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الإطلاع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كثير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المصادر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سهلة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الطرح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يستطيع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الطالب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يكوِّن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خلالها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فكرة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ويكون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بنفس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الوقت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ملم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بمما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يطرح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عليه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الاستاذ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مواضيع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وأن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تكون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المادة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متناول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الطالب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ليكون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علم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مسبق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بالمادة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وفهمها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‘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طاء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المصادر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البسيط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التي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تخدم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فكره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واستيعابه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المعرفي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كونه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طالب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المرحلة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الثانية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فالمصادر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الكثيرة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تثري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المحاضرة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بالمعلومات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القيمة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</w:tr>
    </w:tbl>
    <w:p w14:paraId="4FAAB0A8" w14:textId="77777777" w:rsidR="008E7461" w:rsidRDefault="008E7461">
      <w:pPr>
        <w:bidi/>
        <w:spacing w:after="240" w:line="276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4806DC2" w14:textId="40165C53" w:rsidR="008E7461" w:rsidRDefault="008E7461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7BE9CE2B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6D8B9CBF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1AE008A5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7DBA5B27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6C986F4C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2CAD45BB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01ACF50D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674B11A0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24B50625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1960305A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1B4714A3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4AA62F98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1F0EB562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4F0CD77D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196F2515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6C1C39CA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21188F20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5C964DC6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672D269B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04BD70F0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5701BA02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436D73FB" w14:textId="77777777" w:rsidR="001F2BB8" w:rsidRDefault="001F2BB8" w:rsidP="001F2BB8">
      <w:pPr>
        <w:bidi/>
        <w:spacing w:after="0" w:line="240" w:lineRule="auto"/>
        <w:rPr>
          <w:rFonts w:ascii="Calibri" w:eastAsia="Calibri" w:hAnsi="Calibri" w:cs="Calibri"/>
          <w:b/>
          <w:color w:val="000000"/>
          <w:sz w:val="32"/>
          <w:shd w:val="clear" w:color="auto" w:fill="FFFFFF"/>
          <w:rtl/>
        </w:rPr>
      </w:pPr>
    </w:p>
    <w:p w14:paraId="2DFFA6E3" w14:textId="24685A41" w:rsidR="008E7461" w:rsidRDefault="001F2BB8" w:rsidP="001F2BB8">
      <w:pPr>
        <w:bidi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noProof/>
          <w:sz w:val="24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10A1982D" wp14:editId="6A56F0FF">
            <wp:simplePos x="0" y="0"/>
            <wp:positionH relativeFrom="margin">
              <wp:posOffset>-285750</wp:posOffset>
            </wp:positionH>
            <wp:positionV relativeFrom="margin">
              <wp:posOffset>-485775</wp:posOffset>
            </wp:positionV>
            <wp:extent cx="6391275" cy="8705850"/>
            <wp:effectExtent l="0" t="0" r="0" b="0"/>
            <wp:wrapSquare wrapText="bothSides"/>
            <wp:docPr id="2101330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330753" name="Picture 21013307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7461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B6D0" w14:textId="77777777" w:rsidR="00925D8D" w:rsidRDefault="00925D8D" w:rsidP="00536B01">
      <w:pPr>
        <w:spacing w:after="0" w:line="240" w:lineRule="auto"/>
      </w:pPr>
      <w:r>
        <w:separator/>
      </w:r>
    </w:p>
  </w:endnote>
  <w:endnote w:type="continuationSeparator" w:id="0">
    <w:p w14:paraId="25B23A6B" w14:textId="77777777" w:rsidR="00925D8D" w:rsidRDefault="00925D8D" w:rsidP="0053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22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9EAE9" w14:textId="37006A98" w:rsidR="00536B01" w:rsidRDefault="00536B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84D3C" w14:textId="77777777" w:rsidR="00536B01" w:rsidRDefault="0053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7F87" w14:textId="77777777" w:rsidR="00925D8D" w:rsidRDefault="00925D8D" w:rsidP="00536B01">
      <w:pPr>
        <w:spacing w:after="0" w:line="240" w:lineRule="auto"/>
      </w:pPr>
      <w:r>
        <w:separator/>
      </w:r>
    </w:p>
  </w:footnote>
  <w:footnote w:type="continuationSeparator" w:id="0">
    <w:p w14:paraId="72F34850" w14:textId="77777777" w:rsidR="00925D8D" w:rsidRDefault="00925D8D" w:rsidP="0053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C14"/>
    <w:multiLevelType w:val="multilevel"/>
    <w:tmpl w:val="D71A8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569A3"/>
    <w:multiLevelType w:val="multilevel"/>
    <w:tmpl w:val="AED26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4F3"/>
    <w:multiLevelType w:val="multilevel"/>
    <w:tmpl w:val="E3D88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61B7F"/>
    <w:multiLevelType w:val="multilevel"/>
    <w:tmpl w:val="05FAC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77904"/>
    <w:multiLevelType w:val="multilevel"/>
    <w:tmpl w:val="9DB81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B67DE"/>
    <w:multiLevelType w:val="multilevel"/>
    <w:tmpl w:val="04C69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90BD4"/>
    <w:multiLevelType w:val="multilevel"/>
    <w:tmpl w:val="02283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395953"/>
    <w:multiLevelType w:val="multilevel"/>
    <w:tmpl w:val="15129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16C40"/>
    <w:multiLevelType w:val="multilevel"/>
    <w:tmpl w:val="2D50C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646B0"/>
    <w:multiLevelType w:val="multilevel"/>
    <w:tmpl w:val="0A3E6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C20C05"/>
    <w:multiLevelType w:val="multilevel"/>
    <w:tmpl w:val="7D7C6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05208F"/>
    <w:multiLevelType w:val="multilevel"/>
    <w:tmpl w:val="ABE4C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C037AE"/>
    <w:multiLevelType w:val="multilevel"/>
    <w:tmpl w:val="7EC4A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F80EF6"/>
    <w:multiLevelType w:val="multilevel"/>
    <w:tmpl w:val="3438A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B27C8E"/>
    <w:multiLevelType w:val="multilevel"/>
    <w:tmpl w:val="347E2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130AC6"/>
    <w:multiLevelType w:val="multilevel"/>
    <w:tmpl w:val="23C23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9603BE"/>
    <w:multiLevelType w:val="multilevel"/>
    <w:tmpl w:val="7940F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AA65D4"/>
    <w:multiLevelType w:val="multilevel"/>
    <w:tmpl w:val="73DE6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E5594A"/>
    <w:multiLevelType w:val="multilevel"/>
    <w:tmpl w:val="7DE89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983373"/>
    <w:multiLevelType w:val="multilevel"/>
    <w:tmpl w:val="0CEC3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1032A6"/>
    <w:multiLevelType w:val="multilevel"/>
    <w:tmpl w:val="9DB24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30738D"/>
    <w:multiLevelType w:val="multilevel"/>
    <w:tmpl w:val="65D04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8409627">
    <w:abstractNumId w:val="5"/>
  </w:num>
  <w:num w:numId="2" w16cid:durableId="1361012253">
    <w:abstractNumId w:val="8"/>
  </w:num>
  <w:num w:numId="3" w16cid:durableId="1928153000">
    <w:abstractNumId w:val="17"/>
  </w:num>
  <w:num w:numId="4" w16cid:durableId="1568373630">
    <w:abstractNumId w:val="6"/>
  </w:num>
  <w:num w:numId="5" w16cid:durableId="740173420">
    <w:abstractNumId w:val="19"/>
  </w:num>
  <w:num w:numId="6" w16cid:durableId="909971579">
    <w:abstractNumId w:val="7"/>
  </w:num>
  <w:num w:numId="7" w16cid:durableId="793907926">
    <w:abstractNumId w:val="12"/>
  </w:num>
  <w:num w:numId="8" w16cid:durableId="2016030158">
    <w:abstractNumId w:val="4"/>
  </w:num>
  <w:num w:numId="9" w16cid:durableId="266693047">
    <w:abstractNumId w:val="2"/>
  </w:num>
  <w:num w:numId="10" w16cid:durableId="1048457822">
    <w:abstractNumId w:val="16"/>
  </w:num>
  <w:num w:numId="11" w16cid:durableId="1687292628">
    <w:abstractNumId w:val="9"/>
  </w:num>
  <w:num w:numId="12" w16cid:durableId="1900479532">
    <w:abstractNumId w:val="20"/>
  </w:num>
  <w:num w:numId="13" w16cid:durableId="794255655">
    <w:abstractNumId w:val="1"/>
  </w:num>
  <w:num w:numId="14" w16cid:durableId="661155862">
    <w:abstractNumId w:val="18"/>
  </w:num>
  <w:num w:numId="15" w16cid:durableId="1132790321">
    <w:abstractNumId w:val="13"/>
  </w:num>
  <w:num w:numId="16" w16cid:durableId="201674748">
    <w:abstractNumId w:val="15"/>
  </w:num>
  <w:num w:numId="17" w16cid:durableId="206141446">
    <w:abstractNumId w:val="11"/>
  </w:num>
  <w:num w:numId="18" w16cid:durableId="690423538">
    <w:abstractNumId w:val="14"/>
  </w:num>
  <w:num w:numId="19" w16cid:durableId="940062526">
    <w:abstractNumId w:val="10"/>
  </w:num>
  <w:num w:numId="20" w16cid:durableId="1779180471">
    <w:abstractNumId w:val="0"/>
  </w:num>
  <w:num w:numId="21" w16cid:durableId="1745837658">
    <w:abstractNumId w:val="21"/>
  </w:num>
  <w:num w:numId="22" w16cid:durableId="156575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461"/>
    <w:rsid w:val="001F2BB8"/>
    <w:rsid w:val="00536B01"/>
    <w:rsid w:val="008E7461"/>
    <w:rsid w:val="00925D8D"/>
    <w:rsid w:val="00A767FF"/>
    <w:rsid w:val="00D60B87"/>
    <w:rsid w:val="00D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8C536"/>
  <w15:docId w15:val="{A85309CA-AA78-4122-A268-9C8383BC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01"/>
  </w:style>
  <w:style w:type="paragraph" w:styleId="Footer">
    <w:name w:val="footer"/>
    <w:basedOn w:val="Normal"/>
    <w:link w:val="FooterChar"/>
    <w:uiPriority w:val="99"/>
    <w:unhideWhenUsed/>
    <w:rsid w:val="00536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ASEEL</cp:lastModifiedBy>
  <cp:revision>7</cp:revision>
  <dcterms:created xsi:type="dcterms:W3CDTF">2024-04-23T19:30:00Z</dcterms:created>
  <dcterms:modified xsi:type="dcterms:W3CDTF">2024-04-28T20:37:00Z</dcterms:modified>
</cp:coreProperties>
</file>